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CF344C" w:rsidRPr="00743A99" w:rsidRDefault="00D7503D" w:rsidP="00743A99">
      <w:pPr>
        <w:jc w:val="center"/>
        <w:rPr>
          <w:rFonts w:eastAsia="Times New Roman"/>
          <w:sz w:val="24"/>
          <w:szCs w:val="24"/>
        </w:rPr>
      </w:pPr>
      <w:r w:rsidRPr="000E3B1B">
        <w:rPr>
          <w:rFonts w:eastAsia="Times New Roman"/>
          <w:sz w:val="24"/>
          <w:szCs w:val="24"/>
        </w:rPr>
        <w:t>по адресу</w:t>
      </w:r>
      <w:r w:rsidR="00A361CC" w:rsidRPr="000E3B1B">
        <w:rPr>
          <w:rFonts w:eastAsia="Times New Roman"/>
          <w:sz w:val="24"/>
          <w:szCs w:val="24"/>
        </w:rPr>
        <w:t xml:space="preserve">: </w:t>
      </w:r>
      <w:bookmarkStart w:id="0" w:name="_GoBack"/>
      <w:bookmarkEnd w:id="0"/>
      <w:r w:rsidR="00743A99" w:rsidRPr="00743A99">
        <w:rPr>
          <w:rFonts w:eastAsia="Times New Roman"/>
          <w:sz w:val="24"/>
          <w:szCs w:val="24"/>
        </w:rPr>
        <w:t>ул.</w:t>
      </w:r>
      <w:r w:rsidR="00743A99">
        <w:rPr>
          <w:rFonts w:eastAsia="Times New Roman"/>
          <w:sz w:val="24"/>
          <w:szCs w:val="24"/>
        </w:rPr>
        <w:t xml:space="preserve"> </w:t>
      </w:r>
      <w:proofErr w:type="spellStart"/>
      <w:r w:rsidR="00743A99" w:rsidRPr="00743A99">
        <w:rPr>
          <w:rFonts w:eastAsia="Times New Roman"/>
          <w:sz w:val="24"/>
          <w:szCs w:val="24"/>
        </w:rPr>
        <w:t>Типанова</w:t>
      </w:r>
      <w:proofErr w:type="spellEnd"/>
      <w:r w:rsidR="00743A99" w:rsidRPr="00743A99">
        <w:rPr>
          <w:rFonts w:eastAsia="Times New Roman"/>
          <w:sz w:val="24"/>
          <w:szCs w:val="24"/>
        </w:rPr>
        <w:t>, уч.28(северо-восточнее пересечения Московского пр. и ул.</w:t>
      </w:r>
      <w:r w:rsidR="00743A99">
        <w:rPr>
          <w:rFonts w:eastAsia="Times New Roman"/>
          <w:sz w:val="24"/>
          <w:szCs w:val="24"/>
        </w:rPr>
        <w:t xml:space="preserve"> </w:t>
      </w:r>
      <w:proofErr w:type="spellStart"/>
      <w:r w:rsidR="00743A99" w:rsidRPr="00743A99">
        <w:rPr>
          <w:rFonts w:eastAsia="Times New Roman"/>
          <w:sz w:val="24"/>
          <w:szCs w:val="24"/>
        </w:rPr>
        <w:t>Типанова</w:t>
      </w:r>
      <w:proofErr w:type="spellEnd"/>
      <w:r w:rsidR="00743A99" w:rsidRPr="00743A99">
        <w:rPr>
          <w:rFonts w:eastAsia="Times New Roman"/>
          <w:sz w:val="24"/>
          <w:szCs w:val="24"/>
        </w:rPr>
        <w:t>);</w:t>
      </w:r>
      <w:r w:rsidR="00743A99">
        <w:rPr>
          <w:rFonts w:eastAsia="Times New Roman"/>
          <w:sz w:val="24"/>
          <w:szCs w:val="24"/>
        </w:rPr>
        <w:t xml:space="preserve"> </w:t>
      </w:r>
      <w:r w:rsidR="00743A99" w:rsidRPr="00743A99">
        <w:rPr>
          <w:rFonts w:eastAsia="Times New Roman"/>
          <w:sz w:val="24"/>
          <w:szCs w:val="24"/>
        </w:rPr>
        <w:t>ул.</w:t>
      </w:r>
      <w:r w:rsidR="00743A99">
        <w:rPr>
          <w:rFonts w:eastAsia="Times New Roman"/>
          <w:sz w:val="24"/>
          <w:szCs w:val="24"/>
        </w:rPr>
        <w:t xml:space="preserve"> </w:t>
      </w:r>
      <w:proofErr w:type="spellStart"/>
      <w:r w:rsidR="00743A99" w:rsidRPr="00743A99">
        <w:rPr>
          <w:rFonts w:eastAsia="Times New Roman"/>
          <w:sz w:val="24"/>
          <w:szCs w:val="24"/>
        </w:rPr>
        <w:t>Типанова</w:t>
      </w:r>
      <w:proofErr w:type="spellEnd"/>
      <w:r w:rsidR="00743A99" w:rsidRPr="00743A99">
        <w:rPr>
          <w:rFonts w:eastAsia="Times New Roman"/>
          <w:sz w:val="24"/>
          <w:szCs w:val="24"/>
        </w:rPr>
        <w:t>, уч.27(юго-западнее пересечения ул.</w:t>
      </w:r>
      <w:r w:rsidR="00743A99">
        <w:rPr>
          <w:rFonts w:eastAsia="Times New Roman"/>
          <w:sz w:val="24"/>
          <w:szCs w:val="24"/>
        </w:rPr>
        <w:t xml:space="preserve"> </w:t>
      </w:r>
      <w:proofErr w:type="spellStart"/>
      <w:r w:rsidR="00743A99" w:rsidRPr="00743A99">
        <w:rPr>
          <w:rFonts w:eastAsia="Times New Roman"/>
          <w:sz w:val="24"/>
          <w:szCs w:val="24"/>
        </w:rPr>
        <w:t>Типанова</w:t>
      </w:r>
      <w:proofErr w:type="spellEnd"/>
      <w:r w:rsidR="00743A99" w:rsidRPr="00743A99">
        <w:rPr>
          <w:rFonts w:eastAsia="Times New Roman"/>
          <w:sz w:val="24"/>
          <w:szCs w:val="24"/>
        </w:rPr>
        <w:t xml:space="preserve"> и Демонстрационного проезда)</w:t>
      </w:r>
    </w:p>
    <w:p w:rsidR="00A361CC" w:rsidRPr="00743A99" w:rsidRDefault="00A361CC" w:rsidP="00CF344C">
      <w:pPr>
        <w:jc w:val="center"/>
        <w:rPr>
          <w:rFonts w:eastAsia="Times New Roman"/>
          <w:sz w:val="24"/>
          <w:szCs w:val="24"/>
        </w:rPr>
      </w:pPr>
      <w:r w:rsidRPr="00743A99">
        <w:rPr>
          <w:rFonts w:eastAsia="Times New Roman"/>
          <w:sz w:val="24"/>
          <w:szCs w:val="24"/>
        </w:rPr>
        <w:t xml:space="preserve">в период с </w:t>
      </w:r>
      <w:r w:rsidR="00DE70A2" w:rsidRPr="00743A99">
        <w:rPr>
          <w:rFonts w:eastAsia="Times New Roman"/>
          <w:sz w:val="24"/>
          <w:szCs w:val="24"/>
        </w:rPr>
        <w:t>2</w:t>
      </w:r>
      <w:r w:rsidR="00743A99" w:rsidRPr="00743A99">
        <w:rPr>
          <w:rFonts w:eastAsia="Times New Roman"/>
          <w:sz w:val="24"/>
          <w:szCs w:val="24"/>
        </w:rPr>
        <w:t>3</w:t>
      </w:r>
      <w:r w:rsidR="007A395D" w:rsidRPr="00743A99">
        <w:rPr>
          <w:rFonts w:eastAsia="Times New Roman"/>
          <w:sz w:val="24"/>
          <w:szCs w:val="24"/>
        </w:rPr>
        <w:t xml:space="preserve"> </w:t>
      </w:r>
      <w:r w:rsidR="00743A99" w:rsidRPr="00743A99">
        <w:rPr>
          <w:rFonts w:eastAsia="Times New Roman"/>
          <w:sz w:val="24"/>
          <w:szCs w:val="24"/>
        </w:rPr>
        <w:t>апреля</w:t>
      </w:r>
      <w:r w:rsidR="007A395D" w:rsidRPr="00743A99">
        <w:rPr>
          <w:rFonts w:eastAsia="Times New Roman"/>
          <w:sz w:val="24"/>
          <w:szCs w:val="24"/>
        </w:rPr>
        <w:t xml:space="preserve"> </w:t>
      </w:r>
      <w:r w:rsidRPr="00743A99">
        <w:rPr>
          <w:rFonts w:eastAsia="Times New Roman"/>
          <w:sz w:val="24"/>
          <w:szCs w:val="24"/>
        </w:rPr>
        <w:t>202</w:t>
      </w:r>
      <w:r w:rsidR="00EA0CD1" w:rsidRPr="00743A99">
        <w:rPr>
          <w:rFonts w:eastAsia="Times New Roman"/>
          <w:sz w:val="24"/>
          <w:szCs w:val="24"/>
        </w:rPr>
        <w:t>3</w:t>
      </w:r>
      <w:r w:rsidR="000E3B1B" w:rsidRPr="00743A99">
        <w:rPr>
          <w:rFonts w:eastAsia="Times New Roman"/>
          <w:sz w:val="24"/>
          <w:szCs w:val="24"/>
        </w:rPr>
        <w:t xml:space="preserve"> г.</w:t>
      </w:r>
      <w:r w:rsidR="003C72A9" w:rsidRPr="00743A99">
        <w:rPr>
          <w:rFonts w:eastAsia="Times New Roman"/>
          <w:sz w:val="24"/>
          <w:szCs w:val="24"/>
        </w:rPr>
        <w:t xml:space="preserve"> </w:t>
      </w:r>
      <w:r w:rsidRPr="00743A99">
        <w:rPr>
          <w:rFonts w:eastAsia="Times New Roman"/>
          <w:sz w:val="24"/>
          <w:szCs w:val="24"/>
        </w:rPr>
        <w:t xml:space="preserve">по </w:t>
      </w:r>
      <w:r w:rsidR="00EA0CD1" w:rsidRPr="00743A99">
        <w:rPr>
          <w:rFonts w:eastAsia="Times New Roman"/>
          <w:sz w:val="24"/>
          <w:szCs w:val="24"/>
        </w:rPr>
        <w:t>2</w:t>
      </w:r>
      <w:r w:rsidR="00D6171F" w:rsidRPr="00743A99">
        <w:rPr>
          <w:rFonts w:eastAsia="Times New Roman"/>
          <w:sz w:val="24"/>
          <w:szCs w:val="24"/>
        </w:rPr>
        <w:t>2</w:t>
      </w:r>
      <w:r w:rsidR="008F1976" w:rsidRPr="00743A99">
        <w:rPr>
          <w:rFonts w:eastAsia="Times New Roman"/>
          <w:sz w:val="24"/>
          <w:szCs w:val="24"/>
        </w:rPr>
        <w:t xml:space="preserve"> </w:t>
      </w:r>
      <w:r w:rsidR="00743A99" w:rsidRPr="00743A99">
        <w:rPr>
          <w:rFonts w:eastAsia="Times New Roman"/>
          <w:sz w:val="24"/>
          <w:szCs w:val="24"/>
        </w:rPr>
        <w:t>мая</w:t>
      </w:r>
      <w:r w:rsidR="007A395D" w:rsidRPr="00743A99">
        <w:rPr>
          <w:rFonts w:eastAsia="Times New Roman"/>
          <w:sz w:val="24"/>
          <w:szCs w:val="24"/>
        </w:rPr>
        <w:t xml:space="preserve"> </w:t>
      </w:r>
      <w:r w:rsidRPr="00743A99">
        <w:rPr>
          <w:rFonts w:eastAsia="Times New Roman"/>
          <w:sz w:val="24"/>
          <w:szCs w:val="24"/>
        </w:rPr>
        <w:t>202</w:t>
      </w:r>
      <w:r w:rsidR="00EA0CD1" w:rsidRPr="00743A99">
        <w:rPr>
          <w:rFonts w:eastAsia="Times New Roman"/>
          <w:sz w:val="24"/>
          <w:szCs w:val="24"/>
        </w:rPr>
        <w:t>3</w:t>
      </w:r>
      <w:r w:rsidR="000E3B1B" w:rsidRPr="00743A99">
        <w:rPr>
          <w:rFonts w:eastAsia="Times New Roman"/>
          <w:sz w:val="24"/>
          <w:szCs w:val="24"/>
        </w:rPr>
        <w:t xml:space="preserve"> г.</w:t>
      </w:r>
    </w:p>
    <w:p w:rsidR="001769B5" w:rsidRPr="000E3B1B" w:rsidRDefault="001769B5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</w:p>
    <w:tbl>
      <w:tblPr>
        <w:tblStyle w:val="a9"/>
        <w:tblpPr w:leftFromText="180" w:rightFromText="180" w:vertAnchor="text" w:tblpX="-431" w:tblpY="1"/>
        <w:tblOverlap w:val="never"/>
        <w:tblW w:w="14787" w:type="dxa"/>
        <w:tblLayout w:type="fixed"/>
        <w:tblLook w:val="04A0" w:firstRow="1" w:lastRow="0" w:firstColumn="1" w:lastColumn="0" w:noHBand="0" w:noVBand="1"/>
      </w:tblPr>
      <w:tblGrid>
        <w:gridCol w:w="1037"/>
        <w:gridCol w:w="1134"/>
        <w:gridCol w:w="1417"/>
        <w:gridCol w:w="7372"/>
        <w:gridCol w:w="3827"/>
      </w:tblGrid>
      <w:tr w:rsidR="0064148B" w:rsidTr="0064148B">
        <w:trPr>
          <w:trHeight w:val="379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Pr="000F21C1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4148B" w:rsidRPr="000F21C1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№ торгового места согласно схеме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64148B" w:rsidTr="0064148B">
        <w:trPr>
          <w:trHeight w:val="217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Pr="000F21C1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4148B" w:rsidRPr="000F21C1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64148B" w:rsidTr="0064148B">
        <w:trPr>
          <w:trHeight w:val="47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24324A" w:rsidRDefault="0024324A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24324A" w:rsidRDefault="0024324A" w:rsidP="0024324A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Pr="000F21C1" w:rsidRDefault="00F23AD9" w:rsidP="0024324A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64148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документов,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40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40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3E7940" w:rsidRDefault="0064148B" w:rsidP="0099670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 xml:space="preserve">Фрукты свежие: </w:t>
            </w:r>
            <w:hyperlink r:id="rId8" w:history="1">
              <w:r w:rsidRPr="003E7940">
                <w:rPr>
                  <w:sz w:val="15"/>
                  <w:szCs w:val="15"/>
                </w:rPr>
                <w:t>Виноград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9" w:history="1">
              <w:r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0" w:history="1">
              <w:r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1" w:history="1">
              <w:r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2" w:history="1">
              <w:r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3" w:history="1">
              <w:r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4" w:history="1">
              <w:r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>
              <w:rPr>
                <w:sz w:val="15"/>
                <w:szCs w:val="15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15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3E7940" w:rsidRDefault="00A157AD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64148B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64148B" w:rsidRPr="003E7940" w:rsidRDefault="00A157AD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64148B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64148B" w:rsidRPr="003E7940" w:rsidRDefault="00A157AD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64148B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64148B" w:rsidRDefault="00A157AD" w:rsidP="0099670B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64148B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40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582B0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582B0B">
              <w:rPr>
                <w:sz w:val="15"/>
                <w:szCs w:val="15"/>
              </w:rPr>
              <w:t xml:space="preserve">Перец стручковый и </w:t>
            </w:r>
            <w:proofErr w:type="spellStart"/>
            <w:r w:rsidRPr="00582B0B">
              <w:rPr>
                <w:sz w:val="15"/>
                <w:szCs w:val="15"/>
              </w:rPr>
              <w:t>горошковый</w:t>
            </w:r>
            <w:proofErr w:type="spellEnd"/>
            <w:r w:rsidRPr="00582B0B">
              <w:rPr>
                <w:sz w:val="15"/>
                <w:szCs w:val="15"/>
              </w:rPr>
              <w:t xml:space="preserve"> черный, не сушеный</w:t>
            </w:r>
          </w:p>
          <w:p w:rsidR="0064148B" w:rsidRPr="00582B0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582B0B">
              <w:rPr>
                <w:sz w:val="15"/>
                <w:szCs w:val="15"/>
              </w:rPr>
              <w:t>Огурцы. Баклажаны. Томаты (помидоры). Культуры овощные плодовые прочие, не включенные в другие группировки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4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101D97">
              <w:rPr>
                <w:sz w:val="15"/>
                <w:szCs w:val="15"/>
              </w:rPr>
              <w:t>Овощи (кроме карт</w:t>
            </w:r>
            <w:r>
              <w:rPr>
                <w:sz w:val="15"/>
                <w:szCs w:val="15"/>
              </w:rPr>
              <w:t xml:space="preserve">офеля) и грибы переработанные и </w:t>
            </w:r>
            <w:r w:rsidRPr="00101D97">
              <w:rPr>
                <w:sz w:val="15"/>
                <w:szCs w:val="15"/>
              </w:rPr>
              <w:t>консервированные</w:t>
            </w:r>
            <w:r w:rsidRPr="00582B0B">
              <w:rPr>
                <w:sz w:val="15"/>
                <w:szCs w:val="15"/>
              </w:rPr>
              <w:t>.</w:t>
            </w:r>
          </w:p>
          <w:p w:rsidR="0064148B" w:rsidRPr="00582B0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101D97">
              <w:rPr>
                <w:sz w:val="15"/>
                <w:szCs w:val="15"/>
              </w:rPr>
              <w:t>Овощи (кроме картофеля) и грибы сушеные</w:t>
            </w:r>
          </w:p>
          <w:p w:rsidR="0064148B" w:rsidRPr="00582B0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325"/>
        </w:trPr>
        <w:tc>
          <w:tcPr>
            <w:tcW w:w="10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Pr="000F21C1" w:rsidRDefault="0064148B" w:rsidP="0031524C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1</w:t>
            </w:r>
            <w:r w:rsidR="00F23AD9">
              <w:rPr>
                <w:b/>
                <w:color w:val="C00000"/>
                <w:sz w:val="15"/>
                <w:szCs w:val="15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Текстильные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134E2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Изделия текстильные готовые (кроме одежды)</w:t>
            </w:r>
          </w:p>
          <w:p w:rsidR="0064148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хлопчатобумажных тканей</w:t>
            </w:r>
          </w:p>
          <w:p w:rsidR="0064148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Комплекты постельного белья из хлопчатобумажных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льняных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Комплекты постельного белья из льняных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прочее из шерстяных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шелковых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прочее из прочих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столовое прочее из хлопчатобумажных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столовое прочее из льняных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Одеяла стеганые</w:t>
            </w:r>
            <w:r>
              <w:rPr>
                <w:sz w:val="15"/>
                <w:szCs w:val="15"/>
              </w:rPr>
              <w:t xml:space="preserve"> ватные, пуховые, перьевые,</w:t>
            </w:r>
            <w:r>
              <w:t xml:space="preserve"> </w:t>
            </w:r>
            <w:r w:rsidRPr="007A43CA">
              <w:rPr>
                <w:sz w:val="15"/>
                <w:szCs w:val="15"/>
              </w:rPr>
              <w:t>Одеяла стеганые прочие</w:t>
            </w:r>
            <w:r>
              <w:rPr>
                <w:sz w:val="15"/>
                <w:szCs w:val="15"/>
              </w:rPr>
              <w:t>:</w:t>
            </w:r>
            <w:r w:rsidRPr="007A43CA">
              <w:rPr>
                <w:sz w:val="15"/>
                <w:szCs w:val="15"/>
              </w:rPr>
              <w:t xml:space="preserve"> одеяла стеганые с наполнителями из шерсти, синтепона,</w:t>
            </w:r>
            <w:r>
              <w:rPr>
                <w:sz w:val="15"/>
                <w:szCs w:val="15"/>
              </w:rPr>
              <w:t xml:space="preserve"> </w:t>
            </w:r>
            <w:proofErr w:type="spellStart"/>
            <w:r w:rsidRPr="007A43CA">
              <w:rPr>
                <w:sz w:val="15"/>
                <w:szCs w:val="15"/>
              </w:rPr>
              <w:t>холлофайбера</w:t>
            </w:r>
            <w:proofErr w:type="spellEnd"/>
            <w:r w:rsidRPr="007A43CA">
              <w:rPr>
                <w:sz w:val="15"/>
                <w:szCs w:val="15"/>
              </w:rPr>
              <w:t xml:space="preserve"> и т.п.</w:t>
            </w:r>
          </w:p>
          <w:p w:rsidR="0064148B" w:rsidRPr="00134E2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Подушки</w:t>
            </w:r>
          </w:p>
        </w:tc>
        <w:tc>
          <w:tcPr>
            <w:tcW w:w="38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Pr="000F21C1" w:rsidRDefault="00F23AD9" w:rsidP="0024324A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14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445FE4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445FE4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Головные уборы</w:t>
            </w:r>
          </w:p>
          <w:p w:rsidR="0064148B" w:rsidRDefault="0064148B" w:rsidP="00445FE4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(кроме меховых)</w:t>
            </w:r>
          </w:p>
          <w:p w:rsidR="0064148B" w:rsidRDefault="0064148B" w:rsidP="00445FE4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445FE4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Одежда</w:t>
            </w:r>
          </w:p>
          <w:p w:rsidR="0064148B" w:rsidRDefault="0064148B" w:rsidP="00445FE4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445FE4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Галантерейные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Головные уборы мужские, женские, детские из разных видов тканей, из искусственной и натуральной кожи, искусственного меха, фетра, нетканых и других материалов, комбинированные.</w:t>
            </w:r>
          </w:p>
          <w:p w:rsidR="0064148B" w:rsidRPr="00445FE4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 xml:space="preserve">Головные уборы мужские, женские, детские из разных видов тканей, </w:t>
            </w:r>
          </w:p>
          <w:p w:rsidR="0064148B" w:rsidRPr="00445FE4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 xml:space="preserve">из искусственной и натуральной кожи, искусственного меха, фетра, нетканых </w:t>
            </w:r>
          </w:p>
          <w:p w:rsidR="0064148B" w:rsidRPr="00820E66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и других материалов, комбинированные.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445FE4" w:rsidRDefault="0064148B" w:rsidP="00445FE4">
            <w:pPr>
              <w:autoSpaceDE/>
              <w:autoSpaceDN/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64148B" w:rsidRPr="00445FE4" w:rsidRDefault="0064148B" w:rsidP="00445FE4">
            <w:pPr>
              <w:autoSpaceDE/>
              <w:autoSpaceDN/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</w:p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к реализации продукции</w:t>
            </w: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CF796E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64148B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CF796E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Блузки женские или для девочек трикотажные или вязаные</w:t>
            </w:r>
            <w:r>
              <w:rPr>
                <w:sz w:val="15"/>
                <w:szCs w:val="15"/>
              </w:rPr>
              <w:t xml:space="preserve">; </w:t>
            </w:r>
            <w:r w:rsidRPr="00CF796E">
              <w:rPr>
                <w:sz w:val="15"/>
                <w:szCs w:val="15"/>
              </w:rPr>
              <w:t>Рубашки и батники женские или для девочек трикотажные или</w:t>
            </w:r>
            <w:r>
              <w:rPr>
                <w:sz w:val="15"/>
                <w:szCs w:val="15"/>
              </w:rPr>
              <w:t xml:space="preserve"> вязанных;</w:t>
            </w:r>
            <w:r>
              <w:t xml:space="preserve"> </w:t>
            </w:r>
            <w:r w:rsidRPr="00CF796E">
              <w:rPr>
                <w:sz w:val="15"/>
                <w:szCs w:val="15"/>
              </w:rPr>
              <w:t>Рубашки мужские или для мальчиков из текстильных</w:t>
            </w:r>
          </w:p>
          <w:p w:rsidR="0064148B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материалов, кроме трикотажных или вязаных</w:t>
            </w:r>
            <w:r>
              <w:rPr>
                <w:sz w:val="15"/>
                <w:szCs w:val="15"/>
              </w:rPr>
              <w:t xml:space="preserve">, 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 верхняя трикотажная или вязаная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CF796E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64148B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445FE4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шелковые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Pr="000F21C1" w:rsidRDefault="0024324A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15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 w:rsidRPr="00447B58">
              <w:rPr>
                <w:b/>
                <w:color w:val="C00000"/>
                <w:sz w:val="15"/>
                <w:szCs w:val="15"/>
              </w:rPr>
              <w:t>Художественные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 xml:space="preserve">Гончарные, майоликовые, фарфоровые, фаянсовые, </w:t>
            </w:r>
            <w:proofErr w:type="spellStart"/>
            <w:r w:rsidRPr="00445FE4">
              <w:rPr>
                <w:sz w:val="15"/>
                <w:szCs w:val="15"/>
              </w:rPr>
              <w:t>тонкокаменные</w:t>
            </w:r>
            <w:proofErr w:type="spellEnd"/>
            <w:r w:rsidRPr="00445FE4">
              <w:rPr>
                <w:sz w:val="15"/>
                <w:szCs w:val="15"/>
              </w:rPr>
              <w:t>, шамотные изделия с ручной росписью, лепниной, гравировкой, иными способами ручного декорирования, а также изделия, выполненные способом лепки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447B58" w:rsidRDefault="0064148B" w:rsidP="00445FE4">
            <w:pPr>
              <w:autoSpaceDE/>
              <w:autoSpaceDN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</w:t>
            </w:r>
            <w:r w:rsidRPr="00447B58">
              <w:rPr>
                <w:sz w:val="15"/>
                <w:szCs w:val="15"/>
              </w:rPr>
              <w:t>бязательно применение контрольно-кассовой техники,</w:t>
            </w:r>
          </w:p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  <w:r w:rsidRPr="00447B58">
              <w:rPr>
                <w:sz w:val="15"/>
                <w:szCs w:val="15"/>
              </w:rPr>
              <w:t>при наличии документов, подтве</w:t>
            </w:r>
            <w:r>
              <w:rPr>
                <w:sz w:val="15"/>
                <w:szCs w:val="15"/>
              </w:rPr>
              <w:t xml:space="preserve">рждающих качество предлагаемой </w:t>
            </w:r>
            <w:r w:rsidRPr="00447B58">
              <w:rPr>
                <w:sz w:val="15"/>
                <w:szCs w:val="15"/>
              </w:rPr>
              <w:t>к реализации продукции</w:t>
            </w: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Сувениры декоративного и утилитарного назначения, статуэтки из дерева, рога, кости, пластмасс, металла (включая чеканку) и других материалов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Художественная обработка дерева и других растительных материалов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Футляры деревянные для ювелирных изделий или ножей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Хохломские изделия</w:t>
            </w:r>
            <w:r>
              <w:rPr>
                <w:sz w:val="15"/>
                <w:szCs w:val="15"/>
              </w:rPr>
              <w:t>.</w:t>
            </w:r>
            <w:r w:rsidRPr="00445FE4">
              <w:rPr>
                <w:sz w:val="15"/>
                <w:szCs w:val="15"/>
              </w:rPr>
              <w:t xml:space="preserve"> Иные позиции, соответствующие данному виду товаров (сувенирная продукция, изделия народных художественных промыслов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EA44D3" w:rsidRDefault="00EA44D3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EA44D3" w:rsidSect="00D907B2">
      <w:headerReference w:type="default" r:id="rId19"/>
      <w:pgSz w:w="16838" w:h="11906" w:orient="landscape"/>
      <w:pgMar w:top="567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2E6" w:rsidRDefault="000342E6">
      <w:r>
        <w:separator/>
      </w:r>
    </w:p>
  </w:endnote>
  <w:endnote w:type="continuationSeparator" w:id="0">
    <w:p w:rsidR="000342E6" w:rsidRDefault="0003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2E6" w:rsidRDefault="000342E6">
      <w:r>
        <w:separator/>
      </w:r>
    </w:p>
  </w:footnote>
  <w:footnote w:type="continuationSeparator" w:id="0">
    <w:p w:rsidR="000342E6" w:rsidRDefault="00034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57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5"/>
  </w:num>
  <w:num w:numId="5">
    <w:abstractNumId w:val="17"/>
  </w:num>
  <w:num w:numId="6">
    <w:abstractNumId w:val="9"/>
  </w:num>
  <w:num w:numId="7">
    <w:abstractNumId w:val="12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16"/>
  </w:num>
  <w:num w:numId="13">
    <w:abstractNumId w:val="10"/>
  </w:num>
  <w:num w:numId="14">
    <w:abstractNumId w:val="7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17F66"/>
    <w:rsid w:val="00022807"/>
    <w:rsid w:val="00023756"/>
    <w:rsid w:val="00023A35"/>
    <w:rsid w:val="00025AB4"/>
    <w:rsid w:val="000272A6"/>
    <w:rsid w:val="00031B7A"/>
    <w:rsid w:val="00032A57"/>
    <w:rsid w:val="00033094"/>
    <w:rsid w:val="000342E6"/>
    <w:rsid w:val="00042060"/>
    <w:rsid w:val="0004309B"/>
    <w:rsid w:val="0004388C"/>
    <w:rsid w:val="00045335"/>
    <w:rsid w:val="00045B7B"/>
    <w:rsid w:val="0004749B"/>
    <w:rsid w:val="00053D92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E3B1B"/>
    <w:rsid w:val="000E4CC3"/>
    <w:rsid w:val="000F21C1"/>
    <w:rsid w:val="000F2D43"/>
    <w:rsid w:val="000F2DE2"/>
    <w:rsid w:val="000F3F23"/>
    <w:rsid w:val="000F4E12"/>
    <w:rsid w:val="0010080E"/>
    <w:rsid w:val="001018A4"/>
    <w:rsid w:val="00101D97"/>
    <w:rsid w:val="001032E5"/>
    <w:rsid w:val="00105813"/>
    <w:rsid w:val="00107135"/>
    <w:rsid w:val="00114958"/>
    <w:rsid w:val="001242E6"/>
    <w:rsid w:val="0012497F"/>
    <w:rsid w:val="001271FD"/>
    <w:rsid w:val="00131C23"/>
    <w:rsid w:val="00134E2B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66E7E"/>
    <w:rsid w:val="00172828"/>
    <w:rsid w:val="00173BF3"/>
    <w:rsid w:val="001769B5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3F5E"/>
    <w:rsid w:val="001A5F2A"/>
    <w:rsid w:val="001A6078"/>
    <w:rsid w:val="001A6FD5"/>
    <w:rsid w:val="001B214C"/>
    <w:rsid w:val="001B3420"/>
    <w:rsid w:val="001B366D"/>
    <w:rsid w:val="001B42B3"/>
    <w:rsid w:val="001B58FF"/>
    <w:rsid w:val="001B7505"/>
    <w:rsid w:val="001C3044"/>
    <w:rsid w:val="001C5BD2"/>
    <w:rsid w:val="001C63E8"/>
    <w:rsid w:val="001D2583"/>
    <w:rsid w:val="001D6D59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324A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5F9C"/>
    <w:rsid w:val="002E711D"/>
    <w:rsid w:val="002E7309"/>
    <w:rsid w:val="002F547B"/>
    <w:rsid w:val="00303011"/>
    <w:rsid w:val="0030381F"/>
    <w:rsid w:val="00305CC8"/>
    <w:rsid w:val="00311F62"/>
    <w:rsid w:val="0031265A"/>
    <w:rsid w:val="00312EC1"/>
    <w:rsid w:val="00314397"/>
    <w:rsid w:val="0031524C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7230"/>
    <w:rsid w:val="003A7D94"/>
    <w:rsid w:val="003B0848"/>
    <w:rsid w:val="003B4D18"/>
    <w:rsid w:val="003B6802"/>
    <w:rsid w:val="003C3CAB"/>
    <w:rsid w:val="003C4BC0"/>
    <w:rsid w:val="003C54F3"/>
    <w:rsid w:val="003C6DEE"/>
    <w:rsid w:val="003C72A9"/>
    <w:rsid w:val="003D0512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1A04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5FE4"/>
    <w:rsid w:val="00446AE1"/>
    <w:rsid w:val="0044705D"/>
    <w:rsid w:val="00447B58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62A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3A7C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82B0B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69CB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27C1A"/>
    <w:rsid w:val="00630A50"/>
    <w:rsid w:val="00632850"/>
    <w:rsid w:val="00633A2B"/>
    <w:rsid w:val="00635F08"/>
    <w:rsid w:val="0063676F"/>
    <w:rsid w:val="00637241"/>
    <w:rsid w:val="0063724A"/>
    <w:rsid w:val="0064148B"/>
    <w:rsid w:val="00643B30"/>
    <w:rsid w:val="00643C59"/>
    <w:rsid w:val="0064582A"/>
    <w:rsid w:val="0064723E"/>
    <w:rsid w:val="00647767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5B"/>
    <w:rsid w:val="00674C87"/>
    <w:rsid w:val="00680DD1"/>
    <w:rsid w:val="00682B62"/>
    <w:rsid w:val="00683296"/>
    <w:rsid w:val="006863EF"/>
    <w:rsid w:val="00694B7E"/>
    <w:rsid w:val="006A0694"/>
    <w:rsid w:val="006A2B44"/>
    <w:rsid w:val="006A673B"/>
    <w:rsid w:val="006A7182"/>
    <w:rsid w:val="006A7777"/>
    <w:rsid w:val="006A7CD9"/>
    <w:rsid w:val="006A7DCB"/>
    <w:rsid w:val="006B13D3"/>
    <w:rsid w:val="006B14A6"/>
    <w:rsid w:val="006B1CCE"/>
    <w:rsid w:val="006B2C37"/>
    <w:rsid w:val="006B39A3"/>
    <w:rsid w:val="006B4109"/>
    <w:rsid w:val="006B5707"/>
    <w:rsid w:val="006B5C4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43DE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00C2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3A99"/>
    <w:rsid w:val="00744044"/>
    <w:rsid w:val="00744841"/>
    <w:rsid w:val="00745277"/>
    <w:rsid w:val="00745ADF"/>
    <w:rsid w:val="00746B16"/>
    <w:rsid w:val="00747035"/>
    <w:rsid w:val="00753EAF"/>
    <w:rsid w:val="0075539A"/>
    <w:rsid w:val="00755DE6"/>
    <w:rsid w:val="007571D1"/>
    <w:rsid w:val="00760210"/>
    <w:rsid w:val="00763D80"/>
    <w:rsid w:val="007671D6"/>
    <w:rsid w:val="0077006D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800"/>
    <w:rsid w:val="00791CCD"/>
    <w:rsid w:val="0079260B"/>
    <w:rsid w:val="0079542A"/>
    <w:rsid w:val="00796497"/>
    <w:rsid w:val="0079651D"/>
    <w:rsid w:val="007A0C45"/>
    <w:rsid w:val="007A395D"/>
    <w:rsid w:val="007A43CA"/>
    <w:rsid w:val="007A4621"/>
    <w:rsid w:val="007A4679"/>
    <w:rsid w:val="007A5281"/>
    <w:rsid w:val="007A55F5"/>
    <w:rsid w:val="007A7841"/>
    <w:rsid w:val="007B133C"/>
    <w:rsid w:val="007B4132"/>
    <w:rsid w:val="007B422D"/>
    <w:rsid w:val="007B42CE"/>
    <w:rsid w:val="007C12FE"/>
    <w:rsid w:val="007C1B07"/>
    <w:rsid w:val="007C1B41"/>
    <w:rsid w:val="007C47CE"/>
    <w:rsid w:val="007C677D"/>
    <w:rsid w:val="007C68EB"/>
    <w:rsid w:val="007C7860"/>
    <w:rsid w:val="007C7CA5"/>
    <w:rsid w:val="007D0D52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4AC9"/>
    <w:rsid w:val="00827403"/>
    <w:rsid w:val="008305D6"/>
    <w:rsid w:val="00832FC9"/>
    <w:rsid w:val="00834FBE"/>
    <w:rsid w:val="00835F65"/>
    <w:rsid w:val="00837D38"/>
    <w:rsid w:val="00842B86"/>
    <w:rsid w:val="00847A08"/>
    <w:rsid w:val="0085618C"/>
    <w:rsid w:val="008568BF"/>
    <w:rsid w:val="00856A47"/>
    <w:rsid w:val="00857375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624"/>
    <w:rsid w:val="00891F10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B7A38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E0B89"/>
    <w:rsid w:val="008E13F2"/>
    <w:rsid w:val="008E30DF"/>
    <w:rsid w:val="008F06AE"/>
    <w:rsid w:val="008F1976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701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70B"/>
    <w:rsid w:val="00996B8E"/>
    <w:rsid w:val="009A0573"/>
    <w:rsid w:val="009A1168"/>
    <w:rsid w:val="009A1ECB"/>
    <w:rsid w:val="009A34A5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926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7AD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5CA7"/>
    <w:rsid w:val="00AE677C"/>
    <w:rsid w:val="00AE67B5"/>
    <w:rsid w:val="00AE6D08"/>
    <w:rsid w:val="00AF1683"/>
    <w:rsid w:val="00AF273B"/>
    <w:rsid w:val="00AF277A"/>
    <w:rsid w:val="00B0177A"/>
    <w:rsid w:val="00B01E6C"/>
    <w:rsid w:val="00B02DA3"/>
    <w:rsid w:val="00B0331A"/>
    <w:rsid w:val="00B13032"/>
    <w:rsid w:val="00B13416"/>
    <w:rsid w:val="00B138F5"/>
    <w:rsid w:val="00B15D88"/>
    <w:rsid w:val="00B205C5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94A96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B6A65"/>
    <w:rsid w:val="00BC26D3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176B4"/>
    <w:rsid w:val="00C20612"/>
    <w:rsid w:val="00C2134B"/>
    <w:rsid w:val="00C22520"/>
    <w:rsid w:val="00C233D5"/>
    <w:rsid w:val="00C24026"/>
    <w:rsid w:val="00C24500"/>
    <w:rsid w:val="00C24932"/>
    <w:rsid w:val="00C2554C"/>
    <w:rsid w:val="00C25B13"/>
    <w:rsid w:val="00C3401C"/>
    <w:rsid w:val="00C35E81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6E5"/>
    <w:rsid w:val="00CE4E81"/>
    <w:rsid w:val="00CE62C1"/>
    <w:rsid w:val="00CE6BE2"/>
    <w:rsid w:val="00CF344C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81"/>
    <w:rsid w:val="00D259FB"/>
    <w:rsid w:val="00D25D75"/>
    <w:rsid w:val="00D2665A"/>
    <w:rsid w:val="00D26C5F"/>
    <w:rsid w:val="00D31A01"/>
    <w:rsid w:val="00D32FAE"/>
    <w:rsid w:val="00D34318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7B2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6BC8"/>
    <w:rsid w:val="00DD14B1"/>
    <w:rsid w:val="00DD1C92"/>
    <w:rsid w:val="00DD3509"/>
    <w:rsid w:val="00DD5098"/>
    <w:rsid w:val="00DD7165"/>
    <w:rsid w:val="00DE0D63"/>
    <w:rsid w:val="00DE319D"/>
    <w:rsid w:val="00DE4907"/>
    <w:rsid w:val="00DE70A2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6F79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0697"/>
    <w:rsid w:val="00E7173E"/>
    <w:rsid w:val="00E7236E"/>
    <w:rsid w:val="00E741B7"/>
    <w:rsid w:val="00E741CB"/>
    <w:rsid w:val="00E770B0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0CD1"/>
    <w:rsid w:val="00EA3306"/>
    <w:rsid w:val="00EA44D3"/>
    <w:rsid w:val="00EA7CB2"/>
    <w:rsid w:val="00EB4837"/>
    <w:rsid w:val="00EB4E46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3AD9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637F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A38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  <w:style w:type="character" w:styleId="ac">
    <w:name w:val="annotation reference"/>
    <w:basedOn w:val="a0"/>
    <w:semiHidden/>
    <w:unhideWhenUsed/>
    <w:rsid w:val="007200C2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7200C2"/>
  </w:style>
  <w:style w:type="character" w:customStyle="1" w:styleId="ae">
    <w:name w:val="Текст примечания Знак"/>
    <w:basedOn w:val="a0"/>
    <w:link w:val="ad"/>
    <w:semiHidden/>
    <w:rsid w:val="007200C2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semiHidden/>
    <w:unhideWhenUsed/>
    <w:rsid w:val="007200C2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7200C2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0AAE8-707B-4F54-B720-E3C88DC3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4845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Крылов Сергей Александрович</cp:lastModifiedBy>
  <cp:revision>4</cp:revision>
  <cp:lastPrinted>2023-01-31T13:45:00Z</cp:lastPrinted>
  <dcterms:created xsi:type="dcterms:W3CDTF">2023-04-18T12:20:00Z</dcterms:created>
  <dcterms:modified xsi:type="dcterms:W3CDTF">2023-04-20T09:24:00Z</dcterms:modified>
</cp:coreProperties>
</file>