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E2" w:rsidRDefault="001F76E2" w:rsidP="001F76E2">
      <w:pPr>
        <w:spacing w:after="16"/>
        <w:ind w:left="219" w:firstLine="0"/>
        <w:jc w:val="center"/>
        <w:rPr>
          <w:b/>
        </w:rPr>
      </w:pPr>
    </w:p>
    <w:p w:rsidR="00FC2DEE" w:rsidRDefault="00FC2DEE" w:rsidP="001F76E2">
      <w:pPr>
        <w:spacing w:after="16"/>
        <w:ind w:left="219" w:firstLine="0"/>
        <w:jc w:val="center"/>
        <w:rPr>
          <w:b/>
        </w:rPr>
      </w:pPr>
    </w:p>
    <w:p w:rsidR="00A26B24" w:rsidRDefault="00895FF8" w:rsidP="001F76E2">
      <w:pPr>
        <w:spacing w:after="16"/>
        <w:ind w:left="219" w:firstLine="0"/>
        <w:jc w:val="center"/>
      </w:pPr>
      <w:r>
        <w:rPr>
          <w:b/>
        </w:rPr>
        <w:t>АССОРТИМЕНТ</w:t>
      </w:r>
    </w:p>
    <w:p w:rsidR="00A26B24" w:rsidRDefault="00895FF8" w:rsidP="001F76E2">
      <w:r>
        <w:t>реализуемых товаров на региональной ярмарке «Товары народного потребления»</w:t>
      </w:r>
    </w:p>
    <w:p w:rsidR="00A26B24" w:rsidRDefault="00895FF8" w:rsidP="001F76E2">
      <w:pPr>
        <w:ind w:left="912" w:firstLine="0"/>
      </w:pPr>
      <w:r>
        <w:t>по адресу: Санкт-Петербург, ул. Коллонтай, уч. 57 (юго-западнее д.20,</w:t>
      </w:r>
      <w:r w:rsidR="001F76E2">
        <w:t xml:space="preserve"> литера А.) в период с 01 сентября 2022 г. по 30 сентября</w:t>
      </w:r>
      <w:r>
        <w:t xml:space="preserve"> 2022 г.</w:t>
      </w:r>
    </w:p>
    <w:p w:rsidR="00A26B24" w:rsidRDefault="00895FF8">
      <w:pPr>
        <w:ind w:left="987" w:firstLine="0"/>
        <w:jc w:val="center"/>
      </w:pPr>
      <w:r>
        <w:t xml:space="preserve"> </w:t>
      </w:r>
    </w:p>
    <w:tbl>
      <w:tblPr>
        <w:tblStyle w:val="TableGrid"/>
        <w:tblW w:w="15273" w:type="dxa"/>
        <w:tblInd w:w="40" w:type="dxa"/>
        <w:tblLayout w:type="fixed"/>
        <w:tblCellMar>
          <w:top w:w="2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54"/>
        <w:gridCol w:w="1159"/>
        <w:gridCol w:w="12"/>
        <w:gridCol w:w="1384"/>
        <w:gridCol w:w="7587"/>
        <w:gridCol w:w="7"/>
        <w:gridCol w:w="1085"/>
        <w:gridCol w:w="3375"/>
      </w:tblGrid>
      <w:tr w:rsidR="00A26B24" w:rsidTr="001E717E">
        <w:trPr>
          <w:trHeight w:val="560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6B24" w:rsidRDefault="00895FF8">
            <w:pPr>
              <w:ind w:left="8" w:firstLine="0"/>
            </w:pPr>
            <w:r>
              <w:rPr>
                <w:b/>
                <w:color w:val="C00000"/>
                <w:sz w:val="16"/>
              </w:rPr>
              <w:t xml:space="preserve">№ п/п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22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Количество торговых мест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Наименование группы товара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1F76E2">
            <w:pPr>
              <w:ind w:left="2815" w:right="2836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Подгруппа товаров, </w:t>
            </w:r>
            <w:r w:rsidR="00895FF8">
              <w:rPr>
                <w:b/>
                <w:color w:val="C00000"/>
                <w:sz w:val="16"/>
              </w:rPr>
              <w:t xml:space="preserve">вид товаров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Широта ассортимента, позиций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6B24" w:rsidRDefault="00895FF8">
            <w:pPr>
              <w:ind w:left="0" w:right="98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Условия реализации </w:t>
            </w:r>
          </w:p>
        </w:tc>
      </w:tr>
      <w:tr w:rsidR="00A26B24" w:rsidTr="001E717E">
        <w:trPr>
          <w:trHeight w:val="227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3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1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8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2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9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101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4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6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5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9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6 </w:t>
            </w:r>
          </w:p>
        </w:tc>
      </w:tr>
      <w:tr w:rsidR="00A26B24" w:rsidTr="001E717E">
        <w:trPr>
          <w:trHeight w:val="428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>
            <w:pPr>
              <w:ind w:left="0" w:right="98" w:firstLine="0"/>
              <w:jc w:val="center"/>
            </w:pPr>
            <w:r w:rsidRPr="001E717E">
              <w:rPr>
                <w:sz w:val="16"/>
              </w:rPr>
              <w:t xml:space="preserve">2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5"/>
              <w:ind w:left="0" w:right="98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Продукты </w:t>
            </w:r>
          </w:p>
          <w:p w:rsidR="00A26B24" w:rsidRDefault="00895FF8">
            <w:pPr>
              <w:ind w:left="0" w:right="97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Пчеловодства </w:t>
            </w:r>
          </w:p>
          <w:p w:rsidR="00A26B24" w:rsidRDefault="00895FF8">
            <w:pPr>
              <w:ind w:left="0" w:right="6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Кондитерские изделия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Мед пчелиный натуральный, мед в сотах.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Пчелиная перга, обножка, маточное молочко, пчелиный яд, прополис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21C20" w:rsidP="00821C20">
            <w:pPr>
              <w:spacing w:after="12" w:line="257" w:lineRule="auto"/>
              <w:ind w:left="0" w:right="714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 xml:space="preserve">или </w:t>
            </w:r>
            <w:r>
              <w:rPr>
                <w:sz w:val="15"/>
              </w:rPr>
              <w:t>р</w:t>
            </w:r>
            <w:r w:rsidR="00895FF8">
              <w:rPr>
                <w:sz w:val="15"/>
              </w:rPr>
              <w:t xml:space="preserve">асфасованные с нанесением </w:t>
            </w:r>
            <w:r>
              <w:rPr>
                <w:sz w:val="15"/>
              </w:rPr>
              <w:t>м</w:t>
            </w:r>
            <w:r w:rsidR="00895FF8">
              <w:rPr>
                <w:sz w:val="15"/>
              </w:rPr>
              <w:t xml:space="preserve">аркировки в соответствии  </w:t>
            </w:r>
          </w:p>
          <w:p w:rsidR="00A26B24" w:rsidRDefault="00895FF8" w:rsidP="00821C20">
            <w:pPr>
              <w:ind w:left="0" w:right="125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</w:t>
            </w:r>
            <w:r w:rsidR="00821C20">
              <w:rPr>
                <w:sz w:val="15"/>
              </w:rPr>
              <w:t>,</w:t>
            </w:r>
            <w:r>
              <w:rPr>
                <w:sz w:val="15"/>
              </w:rPr>
              <w:t xml:space="preserve"> в со</w:t>
            </w:r>
            <w:r w:rsidR="00FC2DEE">
              <w:rPr>
                <w:sz w:val="15"/>
              </w:rPr>
              <w:t xml:space="preserve">ответствии </w:t>
            </w:r>
            <w:r>
              <w:rPr>
                <w:sz w:val="15"/>
              </w:rPr>
              <w:t>с требов</w:t>
            </w:r>
            <w:r w:rsidR="001D761F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 </w:t>
            </w:r>
          </w:p>
        </w:tc>
      </w:tr>
      <w:tr w:rsidR="00A26B24" w:rsidTr="00594560">
        <w:trPr>
          <w:trHeight w:val="1482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4" w:line="257" w:lineRule="auto"/>
              <w:ind w:left="0" w:right="104" w:firstLine="0"/>
              <w:jc w:val="both"/>
            </w:pPr>
            <w:r>
              <w:rPr>
                <w:sz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пищу).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фруктово - ягодный, желейный, желейно-фруктовый;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жевательный различных вкусов, цветов, форм и размеров;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(зефир. том числе глазированный)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(зефироподобные изделия (маршмеллоу)); </w:t>
            </w:r>
          </w:p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rPr>
          <w:trHeight w:val="372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>
            <w:pPr>
              <w:ind w:left="0" w:right="98" w:firstLine="0"/>
              <w:jc w:val="center"/>
            </w:pPr>
            <w:r w:rsidRPr="001E717E">
              <w:rPr>
                <w:sz w:val="16"/>
              </w:rPr>
              <w:t xml:space="preserve">2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Плодоовощная продукция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Фрукты: плодово-ягодные консервы (варенье) 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Фрукты: плодово-ягодные консервы (джем, повидло, конфитюр, желе, пюре, пасты)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21C20" w:rsidP="00FC2DEE">
            <w:pPr>
              <w:spacing w:after="15" w:line="257" w:lineRule="auto"/>
              <w:ind w:left="0" w:right="714" w:firstLine="0"/>
            </w:pPr>
            <w:r>
              <w:rPr>
                <w:sz w:val="15"/>
              </w:rPr>
              <w:t>в промышленной упаковке</w:t>
            </w:r>
            <w:r w:rsidR="00895FF8">
              <w:rPr>
                <w:sz w:val="15"/>
              </w:rPr>
              <w:t xml:space="preserve"> или расфасованные с нанесением маркировки в соответствии с ГОСТ Р N 51074-2003 «информация для потребителя», при соблюдении температурного режима в соответствии с требов</w:t>
            </w:r>
            <w:r w:rsidR="00FC2DEE">
              <w:rPr>
                <w:sz w:val="15"/>
              </w:rPr>
              <w:t xml:space="preserve">аниями нормативных документов, </w:t>
            </w:r>
            <w:r w:rsidR="00895FF8"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>
              <w:rPr>
                <w:sz w:val="15"/>
              </w:rPr>
              <w:t>-</w:t>
            </w:r>
            <w:r w:rsidR="00895FF8">
              <w:rPr>
                <w:sz w:val="15"/>
              </w:rPr>
              <w:t xml:space="preserve">кассовой техники </w:t>
            </w:r>
          </w:p>
        </w:tc>
      </w:tr>
      <w:tr w:rsidR="00A26B24" w:rsidTr="00594560">
        <w:trPr>
          <w:trHeight w:val="379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1F76E2" w:rsidP="001F76E2">
            <w:pPr>
              <w:ind w:left="0" w:firstLine="0"/>
              <w:jc w:val="both"/>
            </w:pPr>
            <w:r>
              <w:rPr>
                <w:sz w:val="15"/>
              </w:rPr>
              <w:t xml:space="preserve">Фрукты: </w:t>
            </w:r>
            <w:r>
              <w:rPr>
                <w:sz w:val="15"/>
              </w:rPr>
              <w:tab/>
              <w:t xml:space="preserve">сухофрукты (сушеные яблоки, </w:t>
            </w:r>
            <w:r w:rsidR="00895FF8">
              <w:rPr>
                <w:sz w:val="15"/>
              </w:rPr>
              <w:t>груш</w:t>
            </w:r>
            <w:r>
              <w:rPr>
                <w:sz w:val="15"/>
              </w:rPr>
              <w:t>и, косточк</w:t>
            </w:r>
            <w:r w:rsidR="00821C20">
              <w:rPr>
                <w:sz w:val="15"/>
              </w:rPr>
              <w:t>овые плоды (урюк, курага, черно</w:t>
            </w:r>
            <w:r w:rsidR="00FC2DEE">
              <w:rPr>
                <w:sz w:val="15"/>
              </w:rPr>
              <w:t xml:space="preserve">слив </w:t>
            </w:r>
            <w:r w:rsidR="00895FF8">
              <w:rPr>
                <w:sz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right="99" w:firstLine="0"/>
              <w:jc w:val="both"/>
            </w:pPr>
            <w:r>
              <w:rPr>
                <w:sz w:val="15"/>
              </w:rPr>
              <w:t xml:space="preserve">Фрукты свежие: </w:t>
            </w:r>
            <w:hyperlink r:id="rId7">
              <w:r>
                <w:rPr>
                  <w:sz w:val="15"/>
                </w:rPr>
                <w:t>Виноград</w:t>
              </w:r>
            </w:hyperlink>
            <w:hyperlink r:id="rId8">
              <w:r>
                <w:rPr>
                  <w:sz w:val="15"/>
                </w:rPr>
                <w:t xml:space="preserve">. </w:t>
              </w:r>
            </w:hyperlink>
            <w:hyperlink r:id="rId9">
              <w:r>
                <w:rPr>
                  <w:sz w:val="15"/>
                </w:rPr>
                <w:t>Фрукты тропические и субтропические</w:t>
              </w:r>
            </w:hyperlink>
            <w:hyperlink r:id="rId10">
              <w:r>
                <w:rPr>
                  <w:sz w:val="15"/>
                </w:rPr>
                <w:t xml:space="preserve">. </w:t>
              </w:r>
            </w:hyperlink>
            <w:hyperlink r:id="rId11">
              <w:r>
                <w:rPr>
                  <w:sz w:val="15"/>
                </w:rPr>
                <w:t>Плоды цитрусовых культур</w:t>
              </w:r>
            </w:hyperlink>
            <w:hyperlink r:id="rId12">
              <w:r>
                <w:rPr>
                  <w:sz w:val="15"/>
                </w:rPr>
                <w:t xml:space="preserve">. </w:t>
              </w:r>
            </w:hyperlink>
            <w:hyperlink r:id="rId13">
              <w:r>
                <w:rPr>
                  <w:sz w:val="15"/>
                </w:rPr>
                <w:t xml:space="preserve">Плоды </w:t>
              </w:r>
            </w:hyperlink>
            <w:hyperlink r:id="rId14">
              <w:r>
                <w:rPr>
                  <w:sz w:val="15"/>
                </w:rPr>
                <w:t>семечковых и косточковых культур</w:t>
              </w:r>
            </w:hyperlink>
            <w:hyperlink r:id="rId15">
              <w:r>
                <w:rPr>
                  <w:sz w:val="15"/>
                </w:rPr>
                <w:t xml:space="preserve">. </w:t>
              </w:r>
            </w:hyperlink>
            <w:hyperlink r:id="rId16">
              <w:r>
                <w:rPr>
                  <w:sz w:val="15"/>
                </w:rPr>
                <w:t>Плоды прочих плодовых деревьев, кустарников и орехов</w:t>
              </w:r>
            </w:hyperlink>
            <w:hyperlink r:id="rId17">
              <w:r>
                <w:rPr>
                  <w:sz w:val="15"/>
                </w:rPr>
                <w:t xml:space="preserve">. </w:t>
              </w:r>
            </w:hyperlink>
            <w:hyperlink r:id="rId18">
              <w:r>
                <w:rPr>
                  <w:sz w:val="15"/>
                </w:rPr>
                <w:t xml:space="preserve">Плоды масличных </w:t>
              </w:r>
            </w:hyperlink>
            <w:hyperlink r:id="rId19">
              <w:r>
                <w:rPr>
                  <w:sz w:val="15"/>
                </w:rPr>
                <w:t>культур</w:t>
              </w:r>
            </w:hyperlink>
            <w:hyperlink r:id="rId20">
              <w:r>
                <w:rPr>
                  <w:sz w:val="15"/>
                </w:rPr>
                <w:t xml:space="preserve">. </w:t>
              </w:r>
            </w:hyperlink>
            <w:hyperlink r:id="rId21">
              <w:r>
                <w:rPr>
                  <w:sz w:val="15"/>
                </w:rPr>
                <w:t>Культуры для производства напитков</w:t>
              </w:r>
            </w:hyperlink>
            <w:hyperlink r:id="rId22">
              <w:r>
                <w:rPr>
                  <w:sz w:val="15"/>
                </w:rPr>
                <w:t>.</w:t>
              </w:r>
            </w:hyperlink>
            <w:hyperlink r:id="rId23">
              <w: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701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F31FF1">
            <w:pPr>
              <w:spacing w:after="13"/>
              <w:ind w:left="0" w:firstLine="0"/>
            </w:pPr>
            <w:hyperlink r:id="rId24">
              <w:r w:rsidR="00895FF8">
                <w:rPr>
                  <w:sz w:val="15"/>
                </w:rPr>
                <w:t>Культуры овощные салатные или зеленые</w:t>
              </w:r>
            </w:hyperlink>
            <w:hyperlink r:id="rId25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F31FF1">
            <w:pPr>
              <w:spacing w:after="13"/>
              <w:ind w:left="0" w:firstLine="0"/>
            </w:pPr>
            <w:hyperlink r:id="rId26">
              <w:r w:rsidR="00895FF8">
                <w:rPr>
                  <w:sz w:val="15"/>
                </w:rPr>
                <w:t>Культуры овощные плодовые прочие</w:t>
              </w:r>
            </w:hyperlink>
            <w:hyperlink r:id="rId27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F31FF1">
            <w:pPr>
              <w:spacing w:after="13"/>
              <w:ind w:left="0" w:firstLine="0"/>
            </w:pPr>
            <w:hyperlink r:id="rId28">
              <w:r w:rsidR="00895FF8">
                <w:rPr>
                  <w:sz w:val="15"/>
                </w:rPr>
                <w:t>Корнеплоды и клубнеплоды овощные, культуры овощные луковичные</w:t>
              </w:r>
            </w:hyperlink>
            <w:hyperlink r:id="rId29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F31FF1">
            <w:pPr>
              <w:ind w:left="0" w:firstLine="0"/>
            </w:pPr>
            <w:hyperlink r:id="rId30">
              <w:r w:rsidR="00895FF8">
                <w:rPr>
                  <w:sz w:val="15"/>
                </w:rPr>
                <w:t>Овощи свежие, не включенные в другие группировки</w:t>
              </w:r>
            </w:hyperlink>
            <w:hyperlink r:id="rId31">
              <w:r w:rsidR="00895FF8">
                <w:rPr>
                  <w:sz w:val="15"/>
                </w:rP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F31FF1" w:rsidP="001D761F">
            <w:pPr>
              <w:spacing w:after="13"/>
              <w:ind w:left="0" w:firstLine="0"/>
            </w:pPr>
            <w:hyperlink r:id="rId32">
              <w:r w:rsidR="00895FF8">
                <w:rPr>
                  <w:sz w:val="15"/>
                </w:rPr>
                <w:t>Перец стручковый и горошковый черный, не сушеный</w:t>
              </w:r>
            </w:hyperlink>
            <w:hyperlink r:id="rId33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F31FF1" w:rsidP="001D761F">
            <w:pPr>
              <w:ind w:left="0" w:firstLine="0"/>
            </w:pPr>
            <w:hyperlink r:id="rId34">
              <w:r w:rsidR="00895FF8">
                <w:rPr>
                  <w:sz w:val="15"/>
                </w:rPr>
                <w:t>Огурцы</w:t>
              </w:r>
            </w:hyperlink>
            <w:hyperlink r:id="rId35">
              <w:r w:rsidR="00895FF8">
                <w:rPr>
                  <w:sz w:val="15"/>
                </w:rPr>
                <w:t xml:space="preserve">. </w:t>
              </w:r>
            </w:hyperlink>
            <w:hyperlink r:id="rId36">
              <w:r w:rsidR="00895FF8">
                <w:rPr>
                  <w:sz w:val="15"/>
                </w:rPr>
                <w:t>Баклажаны</w:t>
              </w:r>
            </w:hyperlink>
            <w:hyperlink r:id="rId37">
              <w:r w:rsidR="00895FF8">
                <w:rPr>
                  <w:sz w:val="15"/>
                </w:rPr>
                <w:t xml:space="preserve">. </w:t>
              </w:r>
            </w:hyperlink>
            <w:hyperlink r:id="rId38">
              <w:r w:rsidR="00895FF8">
                <w:rPr>
                  <w:sz w:val="15"/>
                </w:rPr>
                <w:t>Томаты (помидоры)</w:t>
              </w:r>
            </w:hyperlink>
            <w:hyperlink r:id="rId39">
              <w:r w:rsidR="00895FF8">
                <w:rPr>
                  <w:sz w:val="15"/>
                </w:rPr>
                <w:t xml:space="preserve">. </w:t>
              </w:r>
            </w:hyperlink>
            <w:hyperlink r:id="rId40">
              <w:r w:rsidR="00895FF8">
                <w:rPr>
                  <w:sz w:val="15"/>
                </w:rPr>
                <w:t xml:space="preserve">Культуры овощные плодовые прочие, не включенные в другие </w:t>
              </w:r>
            </w:hyperlink>
            <w:hyperlink r:id="rId41">
              <w:r w:rsidR="00895FF8">
                <w:rPr>
                  <w:sz w:val="15"/>
                </w:rPr>
                <w:t>группировки</w:t>
              </w:r>
            </w:hyperlink>
            <w:hyperlink r:id="rId42">
              <w:r w:rsidR="00895FF8">
                <w:rPr>
                  <w:sz w:val="15"/>
                </w:rP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754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307CEE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5F5C75">
            <w:pPr>
              <w:ind w:left="0" w:right="98" w:firstLine="0"/>
              <w:jc w:val="center"/>
            </w:pPr>
            <w:r w:rsidRPr="001E717E">
              <w:rPr>
                <w:sz w:val="16"/>
              </w:rPr>
              <w:t>3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79" w:lineRule="auto"/>
              <w:ind w:left="0" w:right="43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Мясные продукты </w:t>
            </w:r>
          </w:p>
          <w:p w:rsidR="00A26B24" w:rsidRDefault="00895FF8">
            <w:pPr>
              <w:ind w:left="0" w:right="6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line="277" w:lineRule="auto"/>
              <w:ind w:left="0" w:firstLine="0"/>
              <w:jc w:val="both"/>
            </w:pPr>
            <w:r>
              <w:rPr>
                <w:sz w:val="15"/>
              </w:rPr>
              <w:t xml:space="preserve"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 </w:t>
            </w:r>
          </w:p>
          <w:p w:rsidR="00A26B24" w:rsidRDefault="00895FF8">
            <w:pPr>
              <w:ind w:left="0" w:right="56" w:firstLine="0"/>
              <w:jc w:val="both"/>
            </w:pPr>
            <w:r>
              <w:rPr>
                <w:sz w:val="15"/>
              </w:rPr>
              <w:t xml:space="preserve">(колбаски), сосиски, сардельки, шпикачки, варено-копченые, полукопченые, сырокопченые, сыровяленые колбасы (включая салями), колбасы фаршированные, ливерные, сальтисоны и прочие виды колбасных изделий)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21C20" w:rsidP="00307CEE">
            <w:pPr>
              <w:spacing w:after="15" w:line="257" w:lineRule="auto"/>
              <w:ind w:left="0" w:right="714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 xml:space="preserve">или </w:t>
            </w:r>
            <w:r>
              <w:rPr>
                <w:sz w:val="15"/>
              </w:rPr>
              <w:t>р</w:t>
            </w:r>
            <w:r w:rsidR="00895FF8">
              <w:rPr>
                <w:sz w:val="15"/>
              </w:rPr>
              <w:t xml:space="preserve">асфасованные с нанесением </w:t>
            </w:r>
            <w:r>
              <w:rPr>
                <w:sz w:val="15"/>
              </w:rPr>
              <w:t>м</w:t>
            </w:r>
            <w:r w:rsidR="00895FF8">
              <w:rPr>
                <w:sz w:val="15"/>
              </w:rPr>
              <w:t xml:space="preserve">аркировки в соответствии  с ГОСТ Р N 51074-2003 «информация для потребителя», при соблюдении температурного режима в соответствии  с требованиями нормативных документов,  при наличии документов, </w:t>
            </w:r>
          </w:p>
          <w:p w:rsidR="00A26B24" w:rsidRDefault="00895FF8" w:rsidP="00307CEE">
            <w:pPr>
              <w:ind w:left="0" w:right="6" w:firstLine="0"/>
            </w:pPr>
            <w:r>
              <w:rPr>
                <w:sz w:val="15"/>
              </w:rPr>
              <w:t>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 </w:t>
            </w:r>
          </w:p>
        </w:tc>
      </w:tr>
      <w:tr w:rsidR="00A26B24" w:rsidTr="001E717E">
        <w:trPr>
          <w:trHeight w:val="69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птица и продукты из мяса птицы: колбасные изделия из мяса домашней птицы: вареные, варено-копченые, полукопченые, сырокопченые, сыровяленые и прочие.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6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птица и продукты из мяса птицы: продукты и другие готовые изделия из мяса птицы сырокопченые, копчено- вареные, копчено-запеченные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307CEE" w:rsidTr="001E717E">
        <w:trPr>
          <w:trHeight w:val="1738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307CEE">
            <w:pPr>
              <w:ind w:left="0" w:right="93" w:firstLine="0"/>
              <w:jc w:val="center"/>
              <w:rPr>
                <w:sz w:val="15"/>
              </w:rPr>
            </w:pPr>
            <w:r w:rsidRPr="001E717E">
              <w:rPr>
                <w:sz w:val="15"/>
              </w:rPr>
              <w:lastRenderedPageBreak/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5F5C75">
            <w:pPr>
              <w:ind w:left="0" w:right="98" w:firstLine="0"/>
              <w:jc w:val="center"/>
              <w:rPr>
                <w:sz w:val="16"/>
              </w:rPr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307CEE">
            <w:pPr>
              <w:spacing w:line="278" w:lineRule="auto"/>
              <w:ind w:left="0" w:firstLine="0"/>
              <w:jc w:val="center"/>
              <w:rPr>
                <w:color w:val="C00000"/>
                <w:sz w:val="15"/>
              </w:rPr>
            </w:pPr>
            <w:r w:rsidRPr="001E717E">
              <w:rPr>
                <w:color w:val="C00000"/>
                <w:sz w:val="15"/>
              </w:rPr>
              <w:t>Молочные продукты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плавленые: ломтевые, колбасные, копченые, пастообразные, с наполнителями и специями, закусочные и прочие.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деликатесные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мягкие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твердые, включая сыры полутвердые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рассольные и прочие молодые сыры (брынза, сулугуни)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кисломолочные, закусочные и другие сорта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тертые сыры, сыры в порошке, голубые и прочие сыры</w:t>
            </w:r>
          </w:p>
          <w:p w:rsidR="00307CEE" w:rsidRDefault="00307CEE" w:rsidP="00594560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сырные продукты и изделия (сырные палочки, сырная соломка и др.)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Default="00307CEE">
            <w:pPr>
              <w:ind w:left="0" w:right="97" w:firstLine="0"/>
              <w:jc w:val="center"/>
              <w:rPr>
                <w:sz w:val="15"/>
              </w:rPr>
            </w:pPr>
            <w:r>
              <w:rPr>
                <w:sz w:val="15"/>
              </w:rPr>
              <w:t>не менее 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EE" w:rsidRDefault="00307CEE" w:rsidP="00821C20">
            <w:pPr>
              <w:spacing w:after="15" w:line="257" w:lineRule="auto"/>
              <w:ind w:left="0" w:right="714" w:firstLine="0"/>
              <w:rPr>
                <w:sz w:val="15"/>
              </w:rPr>
            </w:pPr>
            <w:r w:rsidRPr="001D761F">
              <w:rPr>
                <w:sz w:val="13"/>
              </w:rPr>
              <w:t xml:space="preserve">в промышленной упаковке или </w:t>
            </w:r>
            <w:r w:rsidR="00821C20" w:rsidRPr="001D761F">
              <w:rPr>
                <w:sz w:val="13"/>
              </w:rPr>
              <w:t>рас</w:t>
            </w:r>
            <w:r w:rsidRPr="001D761F">
              <w:rPr>
                <w:sz w:val="13"/>
              </w:rPr>
              <w:t>сфасованные</w:t>
            </w:r>
            <w:r w:rsidR="00821C20" w:rsidRPr="001D761F">
              <w:rPr>
                <w:sz w:val="13"/>
              </w:rPr>
              <w:t>,</w:t>
            </w:r>
            <w:r w:rsidRPr="001D761F">
              <w:rPr>
                <w:sz w:val="13"/>
              </w:rPr>
              <w:t xml:space="preserve"> с нанесением маркировки в соответствии  с ГОСТ Р N 51074-2003 «информация для потребителя», при соблюдении температурного режима в соответствии  с требованиями нормативных документов, 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1D761F" w:rsidTr="001E717E">
        <w:trPr>
          <w:trHeight w:val="874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3" w:firstLine="0"/>
              <w:jc w:val="center"/>
              <w:rPr>
                <w:sz w:val="15"/>
              </w:rPr>
            </w:pPr>
            <w:r w:rsidRPr="001E717E">
              <w:rPr>
                <w:sz w:val="15"/>
              </w:rPr>
              <w:t>5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8" w:firstLine="0"/>
              <w:jc w:val="center"/>
              <w:rPr>
                <w:sz w:val="16"/>
              </w:rPr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 w:rsidP="001D761F">
            <w:pPr>
              <w:spacing w:line="278" w:lineRule="auto"/>
              <w:ind w:left="0" w:firstLine="0"/>
              <w:jc w:val="center"/>
            </w:pPr>
            <w:r w:rsidRPr="001E717E">
              <w:rPr>
                <w:color w:val="C00000"/>
                <w:sz w:val="15"/>
              </w:rPr>
              <w:t xml:space="preserve">Кондитерские изделия  </w:t>
            </w:r>
          </w:p>
          <w:p w:rsidR="001D761F" w:rsidRPr="001E717E" w:rsidRDefault="001D761F">
            <w:pPr>
              <w:spacing w:after="15"/>
              <w:ind w:left="0" w:right="60" w:firstLine="0"/>
              <w:jc w:val="center"/>
            </w:pPr>
            <w:r w:rsidRPr="001E717E">
              <w:rPr>
                <w:color w:val="C00000"/>
                <w:sz w:val="15"/>
              </w:rPr>
              <w:t xml:space="preserve"> </w:t>
            </w:r>
          </w:p>
          <w:p w:rsidR="001D761F" w:rsidRPr="001E717E" w:rsidRDefault="001D761F" w:rsidP="0086017C">
            <w:pPr>
              <w:ind w:left="0"/>
              <w:jc w:val="center"/>
              <w:rPr>
                <w:color w:val="C00000"/>
                <w:sz w:val="15"/>
              </w:rPr>
            </w:pPr>
            <w:r w:rsidRPr="001E717E">
              <w:rPr>
                <w:color w:val="C00000"/>
                <w:sz w:val="15"/>
              </w:rPr>
              <w:t xml:space="preserve">Плодоовощная продукция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FC2DEE">
            <w:pPr>
              <w:spacing w:line="277" w:lineRule="auto"/>
              <w:ind w:left="0" w:firstLine="0"/>
              <w:rPr>
                <w:sz w:val="13"/>
              </w:rPr>
            </w:pPr>
            <w:r w:rsidRPr="001D761F">
              <w:rPr>
                <w:sz w:val="13"/>
              </w:rPr>
              <w:t xml:space="preserve">Мучные кондитерские изделия с тематическими рисунками и надписями: печатные пряники (пряники, без начинки, с начинкой, глазированные, неглазированные) </w:t>
            </w:r>
          </w:p>
          <w:p w:rsidR="001D761F" w:rsidRPr="001D761F" w:rsidRDefault="001D761F" w:rsidP="00FC2DEE">
            <w:pPr>
              <w:spacing w:line="277" w:lineRule="auto"/>
              <w:ind w:left="0" w:firstLine="0"/>
              <w:jc w:val="both"/>
              <w:rPr>
                <w:sz w:val="13"/>
              </w:rPr>
            </w:pPr>
            <w:r w:rsidRPr="001D761F">
              <w:rPr>
                <w:sz w:val="13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Default="001D761F" w:rsidP="00B0394F">
            <w:pPr>
              <w:ind w:left="0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не менее 10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61F" w:rsidRDefault="001D761F" w:rsidP="001D761F">
            <w:pPr>
              <w:spacing w:after="15" w:line="257" w:lineRule="auto"/>
              <w:ind w:left="13" w:right="671" w:firstLine="0"/>
            </w:pPr>
            <w:r>
              <w:rPr>
                <w:sz w:val="15"/>
              </w:rPr>
              <w:t>в промышленной упаковке или расфасованные с нанесением маркировки в соответствии</w:t>
            </w:r>
          </w:p>
          <w:p w:rsidR="001D761F" w:rsidRDefault="001D761F" w:rsidP="001D761F">
            <w:pPr>
              <w:ind w:left="0" w:right="124"/>
              <w:rPr>
                <w:sz w:val="15"/>
              </w:rPr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1D761F" w:rsidTr="001E717E">
        <w:trPr>
          <w:trHeight w:val="788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3" w:firstLine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8" w:firstLine="0"/>
              <w:jc w:val="center"/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firstLine="0"/>
              <w:jc w:val="center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драже с добавками и без добавок, ликерное, помадное, желейное и желейно-фруктовое, сахарное, карамельное, ядровое, марципановое. 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сладости).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Default="001D761F">
            <w:pPr>
              <w:ind w:left="0" w:right="97" w:firstLine="0"/>
              <w:jc w:val="center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1F" w:rsidRDefault="001D761F" w:rsidP="00821C20">
            <w:pPr>
              <w:ind w:left="0" w:right="124" w:firstLine="0"/>
            </w:pPr>
          </w:p>
        </w:tc>
      </w:tr>
      <w:tr w:rsidR="001D761F" w:rsidTr="001E717E">
        <w:trPr>
          <w:trHeight w:val="540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мармелад фруктово - ягодный, желейный, желейно-фруктовый;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пастильные изделия (зефироподобные изделия (маршмеллоу));</w:t>
            </w:r>
          </w:p>
          <w:p w:rsidR="001D761F" w:rsidRPr="001D761F" w:rsidRDefault="001D761F" w:rsidP="001D761F">
            <w:pPr>
              <w:ind w:left="0" w:firstLine="0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Фрукты: плодово-ягодные консервы (варенье) </w:t>
            </w:r>
          </w:p>
          <w:p w:rsidR="001D761F" w:rsidRPr="001D761F" w:rsidRDefault="001D761F" w:rsidP="001D761F">
            <w:pPr>
              <w:ind w:left="0" w:firstLine="0"/>
              <w:rPr>
                <w:sz w:val="13"/>
              </w:rPr>
            </w:pPr>
            <w:r w:rsidRPr="001D761F">
              <w:rPr>
                <w:sz w:val="13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Default="001D761F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Default="001D761F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19"/>
        </w:trPr>
        <w:tc>
          <w:tcPr>
            <w:tcW w:w="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A26B24" w:rsidRPr="001E717E" w:rsidRDefault="00895FF8">
            <w:pPr>
              <w:ind w:left="0" w:right="41" w:firstLine="0"/>
              <w:jc w:val="center"/>
            </w:pPr>
            <w:r w:rsidRPr="001E717E">
              <w:rPr>
                <w:sz w:val="15"/>
              </w:rPr>
              <w:t xml:space="preserve">6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5" w:space="0" w:color="000000"/>
            </w:tcBorders>
            <w:vAlign w:val="center"/>
          </w:tcPr>
          <w:p w:rsidR="00A26B24" w:rsidRPr="001E717E" w:rsidRDefault="00895FF8">
            <w:pPr>
              <w:ind w:left="0" w:right="50" w:firstLine="0"/>
              <w:jc w:val="center"/>
            </w:pPr>
            <w:r w:rsidRPr="001E717E">
              <w:rPr>
                <w:sz w:val="16"/>
              </w:rPr>
              <w:t xml:space="preserve">2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5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1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Рыбные продукты 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A26B24" w:rsidRDefault="00895FF8">
            <w:pPr>
              <w:ind w:left="0" w:right="38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821C20" w:rsidP="00821C20">
            <w:pPr>
              <w:spacing w:after="15" w:line="257" w:lineRule="auto"/>
              <w:ind w:left="13" w:right="671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>или расфасованные с нанесением маркировки в соответствии</w:t>
            </w:r>
          </w:p>
          <w:p w:rsidR="00A26B24" w:rsidRDefault="00895FF8" w:rsidP="00821C20">
            <w:pPr>
              <w:spacing w:line="256" w:lineRule="auto"/>
              <w:ind w:left="13" w:right="82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</w:t>
            </w:r>
            <w:r w:rsidR="00821C20">
              <w:rPr>
                <w:sz w:val="15"/>
              </w:rPr>
              <w:t xml:space="preserve">атурного режима в соответствии </w:t>
            </w:r>
            <w:r>
              <w:rPr>
                <w:sz w:val="15"/>
              </w:rPr>
              <w:t>с требов</w:t>
            </w:r>
            <w:r w:rsidR="00821C20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</w:t>
            </w:r>
            <w:r w:rsidR="00821C20">
              <w:rPr>
                <w:sz w:val="15"/>
              </w:rPr>
              <w:t xml:space="preserve"> </w:t>
            </w:r>
            <w:r>
              <w:rPr>
                <w:sz w:val="15"/>
              </w:rPr>
              <w:t>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>кассовой техники</w:t>
            </w:r>
          </w:p>
        </w:tc>
      </w:tr>
      <w:tr w:rsidR="00A26B24" w:rsidTr="00594560">
        <w:tblPrEx>
          <w:tblCellMar>
            <w:top w:w="34" w:type="dxa"/>
            <w:left w:w="95" w:type="dxa"/>
            <w:right w:w="53" w:type="dxa"/>
          </w:tblCellMar>
        </w:tblPrEx>
        <w:trPr>
          <w:trHeight w:val="359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68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427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271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doub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FC2DEE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2014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  <w:r w:rsidRPr="001E717E">
              <w:rPr>
                <w:sz w:val="16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Default="00FC2DEE" w:rsidP="00DC10F2">
            <w:pPr>
              <w:spacing w:after="160"/>
              <w:ind w:left="0" w:firstLine="0"/>
              <w:jc w:val="center"/>
              <w:rPr>
                <w:b/>
                <w:color w:val="C00000"/>
                <w:sz w:val="15"/>
              </w:rPr>
            </w:pPr>
            <w:r>
              <w:rPr>
                <w:b/>
                <w:color w:val="C00000"/>
                <w:sz w:val="15"/>
              </w:rPr>
              <w:t>Консервы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  <w:r>
              <w:rPr>
                <w:sz w:val="15"/>
              </w:rPr>
              <w:t>Консервы:</w:t>
            </w:r>
          </w:p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  <w:r>
              <w:rPr>
                <w:sz w:val="15"/>
              </w:rPr>
              <w:t xml:space="preserve">Мясные, из мяса и мясных продуктов. Рыбные, из рыбы и рыбных продуктов. </w:t>
            </w:r>
          </w:p>
          <w:p w:rsidR="00FC2DEE" w:rsidRDefault="00FC2DEE" w:rsidP="00FC2DEE">
            <w:pPr>
              <w:spacing w:line="277" w:lineRule="auto"/>
              <w:ind w:left="10" w:right="4383" w:firstLine="0"/>
              <w:rPr>
                <w:sz w:val="15"/>
              </w:rPr>
            </w:pPr>
            <w:r>
              <w:rPr>
                <w:sz w:val="15"/>
              </w:rPr>
              <w:t>Из морепродуктов. Их мяса птицы.</w:t>
            </w:r>
          </w:p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17E" w:rsidRDefault="001E717E">
            <w:pPr>
              <w:spacing w:after="160"/>
              <w:ind w:left="0" w:firstLine="0"/>
              <w:rPr>
                <w:sz w:val="15"/>
              </w:rPr>
            </w:pPr>
          </w:p>
          <w:p w:rsidR="00FC2DEE" w:rsidRDefault="00FC2DEE">
            <w:pPr>
              <w:spacing w:after="160"/>
              <w:ind w:left="0" w:firstLine="0"/>
              <w:rPr>
                <w:sz w:val="15"/>
              </w:rPr>
            </w:pPr>
            <w:r>
              <w:rPr>
                <w:sz w:val="15"/>
              </w:rPr>
              <w:t>не менее 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FC2DEE">
            <w:pPr>
              <w:spacing w:after="15" w:line="257" w:lineRule="auto"/>
              <w:ind w:left="10" w:right="666" w:firstLine="0"/>
              <w:rPr>
                <w:sz w:val="20"/>
              </w:rPr>
            </w:pPr>
            <w:r w:rsidRPr="001E717E">
              <w:rPr>
                <w:sz w:val="11"/>
              </w:rPr>
              <w:t>в промышленной упаковке или расфасованные с нанесением маркировки в соответствии</w:t>
            </w:r>
          </w:p>
          <w:p w:rsidR="00FC2DEE" w:rsidRDefault="00FC2DEE" w:rsidP="00FC2DEE">
            <w:pPr>
              <w:spacing w:after="15" w:line="257" w:lineRule="auto"/>
              <w:ind w:left="10" w:right="666" w:firstLine="0"/>
              <w:rPr>
                <w:sz w:val="15"/>
              </w:rPr>
            </w:pPr>
            <w:r w:rsidRPr="001E717E">
              <w:rPr>
                <w:sz w:val="11"/>
              </w:rPr>
              <w:t>с ГОСТ Р N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1020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5F5C75" w:rsidP="00DC10F2">
            <w:pPr>
              <w:spacing w:after="160"/>
              <w:ind w:left="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  <w:r w:rsidRPr="00DC10F2">
              <w:rPr>
                <w:sz w:val="16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line="278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Бакалейные товары. </w:t>
            </w: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spacing w:after="1" w:line="275" w:lineRule="auto"/>
              <w:ind w:left="0" w:firstLine="0"/>
              <w:jc w:val="both"/>
            </w:pPr>
            <w:r>
              <w:rPr>
                <w:sz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 </w:t>
            </w:r>
          </w:p>
          <w:p w:rsidR="00A26B24" w:rsidRDefault="00895FF8">
            <w:pPr>
              <w:ind w:left="0" w:right="57" w:firstLine="0"/>
              <w:jc w:val="both"/>
            </w:pPr>
            <w:r>
              <w:rPr>
                <w:sz w:val="15"/>
              </w:rPr>
              <w:t>Сахарные кондитерские изделия: карамель (леденцовая) - трость различных вкусов, цветов, форм и размеров; Сахарные кондитерские изделия: драже с добавками и без добавок, ликерное, помадное, желейное и желейно</w:t>
            </w:r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фруктовое, сахарное, карамельное, ядровое, марципановое.  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0F2" w:rsidRDefault="00821C20" w:rsidP="00821C20">
            <w:pPr>
              <w:spacing w:after="15" w:line="257" w:lineRule="auto"/>
              <w:ind w:left="10" w:right="666" w:firstLine="0"/>
            </w:pPr>
            <w:r>
              <w:rPr>
                <w:sz w:val="15"/>
              </w:rPr>
              <w:t xml:space="preserve">в промышленной упаковке </w:t>
            </w:r>
            <w:r w:rsidR="00DC10F2">
              <w:rPr>
                <w:sz w:val="15"/>
              </w:rPr>
              <w:t xml:space="preserve">или расфасованные с нанесением маркировки в соответствии  </w:t>
            </w:r>
          </w:p>
          <w:p w:rsidR="00A26B24" w:rsidRDefault="00DC10F2" w:rsidP="00821C20">
            <w:pPr>
              <w:spacing w:after="160"/>
              <w:ind w:left="0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 в соответствии с требов</w:t>
            </w:r>
            <w:r w:rsidR="00FC2DEE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>кассовой техники</w:t>
            </w:r>
          </w:p>
        </w:tc>
      </w:tr>
      <w:tr w:rsidR="00A26B24" w:rsidTr="00594560">
        <w:tblPrEx>
          <w:tblCellMar>
            <w:top w:w="34" w:type="dxa"/>
            <w:left w:w="95" w:type="dxa"/>
            <w:right w:w="53" w:type="dxa"/>
          </w:tblCellMar>
        </w:tblPrEx>
        <w:trPr>
          <w:trHeight w:val="996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фруктово - ягодный, желейный, желейно-фруктовый;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жевательный различных вкусов, цветов, форм и размеров;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(зефир. том числе глазированный)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(зефироподобные изделия (маршмеллоу));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Вкусовые товары: чай (чай натуральный – байховый черный, зеленый красный и желтый, чай прессованный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6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6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1" w:firstLine="0"/>
              <w:jc w:val="center"/>
            </w:pPr>
            <w:r w:rsidRPr="00594560">
              <w:rPr>
                <w:sz w:val="28"/>
              </w:rPr>
              <w:t xml:space="preserve"> </w:t>
            </w:r>
            <w:r w:rsidR="005F5C75" w:rsidRPr="00594560">
              <w:rPr>
                <w:sz w:val="15"/>
              </w:rPr>
              <w:t>9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2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80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Головные уборы (кроме меховых) </w:t>
            </w:r>
          </w:p>
          <w:p w:rsidR="00A26B24" w:rsidRDefault="00895FF8">
            <w:pPr>
              <w:ind w:left="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Галантерейные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right="414" w:firstLine="0"/>
            </w:pPr>
            <w:r>
              <w:rPr>
                <w:sz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 Головные уборы мужские, женские, д</w:t>
            </w:r>
            <w:r w:rsidR="00FC2DEE">
              <w:rPr>
                <w:sz w:val="15"/>
              </w:rPr>
              <w:t xml:space="preserve">етские из разных видов тканей, </w:t>
            </w:r>
            <w:r>
              <w:rPr>
                <w:sz w:val="15"/>
              </w:rPr>
              <w:t>из искусственной и натуральной кожи, искусственного меха, фетра, не</w:t>
            </w:r>
            <w:r w:rsidR="00594560">
              <w:rPr>
                <w:sz w:val="15"/>
              </w:rPr>
              <w:t xml:space="preserve"> </w:t>
            </w:r>
            <w:r>
              <w:rPr>
                <w:sz w:val="15"/>
              </w:rPr>
              <w:t>тка</w:t>
            </w:r>
            <w:r w:rsidR="001E717E">
              <w:rPr>
                <w:sz w:val="15"/>
              </w:rPr>
              <w:t>н</w:t>
            </w:r>
            <w:r w:rsidR="00594560">
              <w:rPr>
                <w:sz w:val="15"/>
              </w:rPr>
              <w:t xml:space="preserve">ных </w:t>
            </w:r>
            <w:r>
              <w:rPr>
                <w:sz w:val="15"/>
              </w:rPr>
              <w:t xml:space="preserve">и других материалов, комбинированные.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67" w:lineRule="auto"/>
              <w:ind w:left="0" w:right="138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>кассовой техники, при наличии документов, подтве</w:t>
            </w:r>
            <w:r w:rsidR="00FC2DEE">
              <w:rPr>
                <w:sz w:val="15"/>
              </w:rPr>
              <w:t xml:space="preserve">рждающих качество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7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шелковые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1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1" w:firstLine="0"/>
              <w:jc w:val="center"/>
            </w:pPr>
            <w:r w:rsidRPr="00594560">
              <w:rPr>
                <w:sz w:val="15"/>
              </w:rPr>
              <w:t>10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2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Текстильные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хлопковые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6" w:line="255" w:lineRule="auto"/>
              <w:ind w:left="0" w:right="380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spacing w:line="277" w:lineRule="auto"/>
              <w:ind w:left="0" w:firstLine="0"/>
            </w:pPr>
            <w:r>
              <w:rPr>
                <w:sz w:val="15"/>
              </w:rPr>
              <w:t>подтв</w:t>
            </w:r>
            <w:r w:rsidR="00FC2DEE">
              <w:rPr>
                <w:sz w:val="15"/>
              </w:rPr>
              <w:t>ерждающих качество предлагаемой</w:t>
            </w:r>
            <w:r>
              <w:rPr>
                <w:sz w:val="15"/>
              </w:rPr>
              <w:t xml:space="preserve"> к реализации продукции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из вискозы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9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постельное белье (простыни, наволочки, пододеяльники и пр.) – хлопковые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21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Платки головные и косынки, шарфы, шали, палантины из шерсти, включая пуховые платки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галантерея: дизайнерская швейная галантерея (предметы мужского туалета (галстуки, бабочки)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433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1" w:firstLine="0"/>
              <w:jc w:val="center"/>
            </w:pPr>
            <w:r w:rsidRPr="00594560">
              <w:rPr>
                <w:sz w:val="15"/>
              </w:rPr>
              <w:t>11</w:t>
            </w:r>
            <w:r w:rsidR="00895FF8" w:rsidRPr="00594560">
              <w:rPr>
                <w:sz w:val="15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3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Одежда трикотажная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2" w:line="275" w:lineRule="auto"/>
              <w:ind w:left="0" w:firstLine="0"/>
              <w:jc w:val="both"/>
            </w:pPr>
            <w:r>
              <w:rPr>
                <w:sz w:val="15"/>
              </w:rPr>
              <w:t xml:space="preserve">Вязаные варежки, перчатки, митенки, шапочки, береты, шарфы, шали, кашне, платки, косынки, палантины, накидки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варежки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5" w:line="257" w:lineRule="auto"/>
              <w:ind w:left="0" w:right="380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528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Верхний трикотаж (машинного или ручного вязания) </w:t>
            </w:r>
          </w:p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Pr="00594560" w:rsidRDefault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>12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4" w:firstLine="0"/>
              <w:jc w:val="center"/>
            </w:pPr>
            <w:r w:rsidRPr="00594560">
              <w:rPr>
                <w:sz w:val="16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76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Одежда трикотажная; </w:t>
            </w:r>
          </w:p>
          <w:p w:rsidR="00A26B24" w:rsidRDefault="00895FF8">
            <w:pPr>
              <w:spacing w:after="13"/>
              <w:ind w:left="0" w:right="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spacing w:line="279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>Чулочно</w:t>
            </w:r>
            <w:r w:rsidR="00DC10F2">
              <w:rPr>
                <w:b/>
                <w:color w:val="C00000"/>
                <w:sz w:val="15"/>
              </w:rPr>
              <w:t>-</w:t>
            </w:r>
            <w:r>
              <w:rPr>
                <w:b/>
                <w:color w:val="C00000"/>
                <w:sz w:val="15"/>
              </w:rPr>
              <w:t xml:space="preserve">носочные </w:t>
            </w:r>
          </w:p>
          <w:p w:rsidR="00A26B24" w:rsidRDefault="00895FF8">
            <w:pPr>
              <w:ind w:left="0" w:right="38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Изделия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перчатки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spacing w:line="277" w:lineRule="auto"/>
              <w:ind w:left="12" w:firstLine="0"/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митенки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шарфы, шали, кашне, платки, косынки, палантины, накидки (дизайнерские изделия)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7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>Вязаные чулки, полу</w:t>
            </w:r>
            <w:r w:rsidR="00594560"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чулки и носки мужские, женские, детские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шали)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5F5C75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Pr="00594560" w:rsidRDefault="005F5C75" w:rsidP="005F5C75">
            <w:pPr>
              <w:ind w:left="0" w:right="23" w:firstLine="0"/>
              <w:jc w:val="center"/>
              <w:rPr>
                <w:sz w:val="15"/>
              </w:rPr>
            </w:pPr>
            <w:r w:rsidRPr="00594560">
              <w:rPr>
                <w:sz w:val="15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75" w:rsidRPr="00594560" w:rsidRDefault="005F5C75">
            <w:pPr>
              <w:ind w:left="0" w:right="20" w:firstLine="0"/>
              <w:jc w:val="center"/>
              <w:rPr>
                <w:sz w:val="16"/>
              </w:rPr>
            </w:pPr>
            <w:r w:rsidRPr="00594560">
              <w:rPr>
                <w:sz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75" w:rsidRDefault="005F5C75">
            <w:pPr>
              <w:ind w:left="0" w:firstLine="0"/>
              <w:jc w:val="center"/>
              <w:rPr>
                <w:b/>
                <w:color w:val="C00000"/>
                <w:sz w:val="15"/>
              </w:rPr>
            </w:pPr>
            <w:r>
              <w:rPr>
                <w:b/>
                <w:color w:val="C00000"/>
                <w:sz w:val="15"/>
              </w:rPr>
              <w:t>Обувные товары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F5C75" w:rsidRDefault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t>Обувь: обувь мужская, женская, детская (школьная и дошкольная) - грубошерстная, фетровая, полугрубошерстная, с резиновым низом, на термоэластопластичной подошве или без подошвы; Обувь: обувь мужская, женская, детская (школьная и дошкольная) – кожаная и из кожзаменителя</w:t>
            </w:r>
          </w:p>
          <w:p w:rsidR="005F5C75" w:rsidRDefault="005F5C75" w:rsidP="005F5C75">
            <w:pPr>
              <w:spacing w:after="13"/>
              <w:ind w:left="0" w:firstLine="0"/>
            </w:pPr>
            <w:r>
              <w:rPr>
                <w:sz w:val="15"/>
              </w:rPr>
              <w:t xml:space="preserve">Валяная обувь: обувь валяная мужская, женская, детская (школьная и дошкольная) – Бурки </w:t>
            </w:r>
          </w:p>
          <w:p w:rsidR="005F5C75" w:rsidRDefault="005F5C75" w:rsidP="005F5C75">
            <w:pPr>
              <w:spacing w:after="14"/>
              <w:ind w:left="0" w:firstLine="0"/>
            </w:pPr>
            <w:r>
              <w:rPr>
                <w:sz w:val="15"/>
              </w:rPr>
              <w:t xml:space="preserve">Валяная обувь: обувь валяная мужская, женская, детская (школьная и дошкольная) - Свадебные валенки </w:t>
            </w:r>
          </w:p>
          <w:p w:rsidR="005F5C75" w:rsidRDefault="005F5C75" w:rsidP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t>Валяная обувь: обувь валяная мужская, женская, детская (школьная и дошкольная) - Сувенирные валенки</w:t>
            </w:r>
          </w:p>
          <w:p w:rsidR="005F5C75" w:rsidRDefault="005F5C75" w:rsidP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lastRenderedPageBreak/>
              <w:t>Домашняя обувь: тапки, анучи и др.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Default="005F5C75">
            <w:pPr>
              <w:ind w:left="0" w:right="25" w:firstLine="0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не менее 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Default="005F5C75" w:rsidP="005F5C75">
            <w:pPr>
              <w:spacing w:after="15" w:line="257" w:lineRule="auto"/>
              <w:ind w:left="7" w:right="388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5F5C75" w:rsidRDefault="005F5C75" w:rsidP="005F5C75">
            <w:pPr>
              <w:spacing w:after="16" w:line="255" w:lineRule="auto"/>
              <w:ind w:left="12" w:right="383" w:firstLine="0"/>
              <w:rPr>
                <w:sz w:val="15"/>
              </w:rPr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>к реализации продукции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94560" w:rsidRDefault="00594560" w:rsidP="005F5C75">
            <w:pPr>
              <w:ind w:left="0" w:right="23" w:firstLine="0"/>
              <w:jc w:val="center"/>
              <w:rPr>
                <w:sz w:val="15"/>
              </w:rPr>
            </w:pPr>
          </w:p>
          <w:p w:rsidR="005F5C75" w:rsidRPr="00594560" w:rsidRDefault="00895FF8" w:rsidP="005F5C75">
            <w:pPr>
              <w:ind w:left="0" w:right="23" w:firstLine="0"/>
              <w:jc w:val="center"/>
              <w:rPr>
                <w:sz w:val="15"/>
              </w:rPr>
            </w:pPr>
            <w:r w:rsidRPr="00594560">
              <w:rPr>
                <w:sz w:val="15"/>
              </w:rPr>
              <w:t>1</w:t>
            </w:r>
            <w:r w:rsidR="005F5C75" w:rsidRPr="00594560">
              <w:rPr>
                <w:sz w:val="15"/>
              </w:rPr>
              <w:t>4</w:t>
            </w:r>
          </w:p>
          <w:p w:rsidR="00A26B24" w:rsidRPr="00594560" w:rsidRDefault="00895FF8" w:rsidP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 w:rsidP="00594560">
            <w:pPr>
              <w:ind w:left="0" w:right="20" w:firstLine="0"/>
              <w:jc w:val="center"/>
            </w:pPr>
            <w:r w:rsidRPr="00594560">
              <w:rPr>
                <w:sz w:val="16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Художественные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Художественные шкатулки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>подтве</w:t>
            </w:r>
            <w:r w:rsidR="00FC2DEE">
              <w:rPr>
                <w:sz w:val="15"/>
              </w:rPr>
              <w:t xml:space="preserve">рждающих качество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33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футляры деревянные для ювелирных изделий или ножей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хохломские изделия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  <w:jc w:val="both"/>
            </w:pPr>
            <w:r>
              <w:rPr>
                <w:sz w:val="15"/>
              </w:rPr>
              <w:t xml:space="preserve">Гончарные, майоликовые, фарфоровые, фаянсовые, тонкокаменные, шамотные изделия с ручной росписью, лепниной, гравировкой, иными способами ручного декорирования, а также изделия, выполненные способом лепки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  <w:jc w:val="both"/>
            </w:pPr>
            <w:r>
              <w:rPr>
                <w:sz w:val="15"/>
              </w:rPr>
              <w:t xml:space="preserve">Сувениры декоративного и утилитарного назначения, статуэтки из дерева, рога, кости, пластмасс, металла (включая чеканку) и других материалов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Художественная обработка дерева и других растительных материалов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0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иные позиции, соответствующие данному виду товаров (сувенирная продукция, изделия народных художественных промыслов)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14"/>
        </w:trPr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Pr="00594560" w:rsidRDefault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6B24" w:rsidRPr="00594560" w:rsidRDefault="00692229">
            <w:pPr>
              <w:ind w:left="0" w:right="20" w:firstLine="0"/>
              <w:jc w:val="center"/>
            </w:pPr>
            <w:r>
              <w:rPr>
                <w:color w:val="auto"/>
                <w:sz w:val="15"/>
              </w:rPr>
              <w:t>2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Хозяйственные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26B24" w:rsidRDefault="00895FF8">
            <w:pPr>
              <w:spacing w:after="13"/>
              <w:ind w:left="19" w:firstLine="0"/>
            </w:pPr>
            <w:r>
              <w:rPr>
                <w:sz w:val="15"/>
              </w:rPr>
              <w:t xml:space="preserve">стеклянная посуда: стаканы чайные и винные </w:t>
            </w:r>
          </w:p>
          <w:p w:rsidR="00A26B24" w:rsidRDefault="00895FF8" w:rsidP="005F5C75">
            <w:pPr>
              <w:spacing w:after="100"/>
              <w:ind w:left="19" w:firstLine="0"/>
            </w:pPr>
            <w:r>
              <w:rPr>
                <w:sz w:val="15"/>
              </w:rPr>
              <w:t>стеклянная посуда: художественно-декоративные изделия из стекла  и хрусталя: подсвечники</w:t>
            </w:r>
            <w:r>
              <w:rPr>
                <w:sz w:val="20"/>
              </w:rPr>
              <w:t xml:space="preserve">, </w:t>
            </w:r>
            <w:r>
              <w:rPr>
                <w:sz w:val="15"/>
              </w:rPr>
              <w:t>скульптурные</w:t>
            </w:r>
            <w:r>
              <w:rPr>
                <w:sz w:val="20"/>
              </w:rPr>
              <w:t xml:space="preserve"> </w:t>
            </w:r>
            <w:r>
              <w:rPr>
                <w:sz w:val="15"/>
              </w:rPr>
              <w:t xml:space="preserve">позиции, соответствующие данному виду товаров   (посуда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пепельницы; приборы для чая, воды, сока, варенья, специй и приправ; креманки; розетки для варенья, джема, меда; салатники, сухарницы; чашки, чайницы, кружки для пива,  флаконы для уксуса и масла) фарфоро-фаянсовая и керамическая посуда: столовая, чайная и кофейная посуда из фарфора, фаянса и майолики (блюда, тарелки, чашки, чайные блюдца, кружки, кувшины) фарфоро-фаянсовая и керамическая посуда: столовая, чайная и кофейная посуда из фарфора, фаянса и майолики (вазы,  конфетницы, вазы для варенья, печенья, масленки, миски, молочники, медовницы, пиалы, салатники, сахарницы, соусники, солонки) фарфоро-фаянсовая и керамическая посуда: утварь глиняная и керамическая (тарелки, чашки, миски, блюдца, чайники, кружки; сервизы столовые, чайные, кофейные; наборы посуды столовой, чайной; бокалы; детская посуда; кружки)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 xml:space="preserve">подтверждающих качество предлагаемой  к реализации продукции </w:t>
            </w:r>
          </w:p>
        </w:tc>
      </w:tr>
    </w:tbl>
    <w:p w:rsidR="00A26B24" w:rsidRDefault="00895FF8">
      <w:pPr>
        <w:ind w:left="0" w:firstLine="0"/>
        <w:jc w:val="both"/>
      </w:pPr>
      <w:r>
        <w:rPr>
          <w:sz w:val="28"/>
        </w:rPr>
        <w:t xml:space="preserve"> </w:t>
      </w:r>
    </w:p>
    <w:sectPr w:rsidR="00A26B24" w:rsidSect="001D761F">
      <w:headerReference w:type="even" r:id="rId43"/>
      <w:headerReference w:type="default" r:id="rId44"/>
      <w:pgSz w:w="16838" w:h="11906" w:orient="landscape"/>
      <w:pgMar w:top="58" w:right="678" w:bottom="28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BB" w:rsidRDefault="00895FF8">
      <w:pPr>
        <w:spacing w:line="240" w:lineRule="auto"/>
      </w:pPr>
      <w:r>
        <w:separator/>
      </w:r>
    </w:p>
  </w:endnote>
  <w:endnote w:type="continuationSeparator" w:id="0">
    <w:p w:rsidR="003A5ABB" w:rsidRDefault="00895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BB" w:rsidRDefault="00895FF8">
      <w:pPr>
        <w:spacing w:line="240" w:lineRule="auto"/>
      </w:pPr>
      <w:r>
        <w:separator/>
      </w:r>
    </w:p>
  </w:footnote>
  <w:footnote w:type="continuationSeparator" w:id="0">
    <w:p w:rsidR="003A5ABB" w:rsidRDefault="00895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24" w:rsidRDefault="00895FF8">
    <w:pPr>
      <w:ind w:lef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A26B24" w:rsidRDefault="00895FF8">
    <w:pPr>
      <w:ind w:left="0" w:firstLine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24" w:rsidRDefault="00895FF8">
    <w:pPr>
      <w:ind w:lef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FF1" w:rsidRPr="00F31FF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A26B24" w:rsidRDefault="00895FF8">
    <w:pPr>
      <w:ind w:left="0" w:firstLine="0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4"/>
    <w:rsid w:val="001D761F"/>
    <w:rsid w:val="001E717E"/>
    <w:rsid w:val="001F76E2"/>
    <w:rsid w:val="00307CEE"/>
    <w:rsid w:val="003A5ABB"/>
    <w:rsid w:val="00594560"/>
    <w:rsid w:val="005F5C75"/>
    <w:rsid w:val="00692229"/>
    <w:rsid w:val="00821C20"/>
    <w:rsid w:val="00895FF8"/>
    <w:rsid w:val="00A26B24"/>
    <w:rsid w:val="00A96576"/>
    <w:rsid w:val="00AF19BA"/>
    <w:rsid w:val="00DC10F2"/>
    <w:rsid w:val="00E33AC0"/>
    <w:rsid w:val="00F31FF1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DDFB9-7D15-4848-BF65-C571B55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09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F76E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6E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1F76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6E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95F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F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4" TargetMode="External"/><Relationship Id="rId18" Type="http://schemas.openxmlformats.org/officeDocument/2006/relationships/hyperlink" Target="https://snab.kontur.ru/classifiers/okpd2/01.26" TargetMode="External"/><Relationship Id="rId26" Type="http://schemas.openxmlformats.org/officeDocument/2006/relationships/hyperlink" Target="https://snab.kontur.ru/classifiers/okpd2/01.13.3" TargetMode="External"/><Relationship Id="rId39" Type="http://schemas.openxmlformats.org/officeDocument/2006/relationships/hyperlink" Target="https://snab.kontur.ru/classifiers/okpd2/01.13.34" TargetMode="External"/><Relationship Id="rId21" Type="http://schemas.openxmlformats.org/officeDocument/2006/relationships/hyperlink" Target="https://snab.kontur.ru/classifiers/okpd2/01.27" TargetMode="External"/><Relationship Id="rId34" Type="http://schemas.openxmlformats.org/officeDocument/2006/relationships/hyperlink" Target="https://snab.kontur.ru/classifiers/okpd2/01.13.32" TargetMode="External"/><Relationship Id="rId42" Type="http://schemas.openxmlformats.org/officeDocument/2006/relationships/hyperlink" Target="https://snab.kontur.ru/classifiers/okpd2/01.13.39" TargetMode="External"/><Relationship Id="rId7" Type="http://schemas.openxmlformats.org/officeDocument/2006/relationships/hyperlink" Target="https://snab.kontur.ru/classifiers/okpd2/01.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nab.kontur.ru/classifiers/okpd2/01.25" TargetMode="External"/><Relationship Id="rId29" Type="http://schemas.openxmlformats.org/officeDocument/2006/relationships/hyperlink" Target="https://snab.kontur.ru/classifiers/okpd2/01.13.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nab.kontur.ru/classifiers/okpd2/01.23" TargetMode="External"/><Relationship Id="rId24" Type="http://schemas.openxmlformats.org/officeDocument/2006/relationships/hyperlink" Target="https://snab.kontur.ru/classifiers/okpd2/01.13.1" TargetMode="External"/><Relationship Id="rId32" Type="http://schemas.openxmlformats.org/officeDocument/2006/relationships/hyperlink" Target="https://snab.kontur.ru/classifiers/okpd2/01.13.31" TargetMode="External"/><Relationship Id="rId37" Type="http://schemas.openxmlformats.org/officeDocument/2006/relationships/hyperlink" Target="https://snab.kontur.ru/classifiers/okpd2/01.13.33" TargetMode="External"/><Relationship Id="rId40" Type="http://schemas.openxmlformats.org/officeDocument/2006/relationships/hyperlink" Target="https://snab.kontur.ru/classifiers/okpd2/01.13.3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nab.kontur.ru/classifiers/okpd2/01.25" TargetMode="External"/><Relationship Id="rId23" Type="http://schemas.openxmlformats.org/officeDocument/2006/relationships/hyperlink" Target="https://snab.kontur.ru/classifiers/okpd2/01.27" TargetMode="External"/><Relationship Id="rId28" Type="http://schemas.openxmlformats.org/officeDocument/2006/relationships/hyperlink" Target="https://snab.kontur.ru/classifiers/okpd2/01.13.4" TargetMode="External"/><Relationship Id="rId36" Type="http://schemas.openxmlformats.org/officeDocument/2006/relationships/hyperlink" Target="https://snab.kontur.ru/classifiers/okpd2/01.13.33" TargetMode="External"/><Relationship Id="rId10" Type="http://schemas.openxmlformats.org/officeDocument/2006/relationships/hyperlink" Target="https://snab.kontur.ru/classifiers/okpd2/01.22" TargetMode="External"/><Relationship Id="rId19" Type="http://schemas.openxmlformats.org/officeDocument/2006/relationships/hyperlink" Target="https://snab.kontur.ru/classifiers/okpd2/01.26" TargetMode="External"/><Relationship Id="rId31" Type="http://schemas.openxmlformats.org/officeDocument/2006/relationships/hyperlink" Target="https://snab.kontur.ru/classifiers/okpd2/01.13.9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4" TargetMode="External"/><Relationship Id="rId22" Type="http://schemas.openxmlformats.org/officeDocument/2006/relationships/hyperlink" Target="https://snab.kontur.ru/classifiers/okpd2/01.27" TargetMode="External"/><Relationship Id="rId27" Type="http://schemas.openxmlformats.org/officeDocument/2006/relationships/hyperlink" Target="https://snab.kontur.ru/classifiers/okpd2/01.13.3" TargetMode="External"/><Relationship Id="rId30" Type="http://schemas.openxmlformats.org/officeDocument/2006/relationships/hyperlink" Target="https://snab.kontur.ru/classifiers/okpd2/01.13.9" TargetMode="External"/><Relationship Id="rId35" Type="http://schemas.openxmlformats.org/officeDocument/2006/relationships/hyperlink" Target="https://snab.kontur.ru/classifiers/okpd2/01.13.32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nab.kontur.ru/classifiers/okpd2/01.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nab.kontur.ru/classifiers/okpd2/01.23" TargetMode="External"/><Relationship Id="rId17" Type="http://schemas.openxmlformats.org/officeDocument/2006/relationships/hyperlink" Target="https://snab.kontur.ru/classifiers/okpd2/01.26" TargetMode="External"/><Relationship Id="rId25" Type="http://schemas.openxmlformats.org/officeDocument/2006/relationships/hyperlink" Target="https://snab.kontur.ru/classifiers/okpd2/01.13.1" TargetMode="External"/><Relationship Id="rId33" Type="http://schemas.openxmlformats.org/officeDocument/2006/relationships/hyperlink" Target="https://snab.kontur.ru/classifiers/okpd2/01.13.31" TargetMode="External"/><Relationship Id="rId38" Type="http://schemas.openxmlformats.org/officeDocument/2006/relationships/hyperlink" Target="https://snab.kontur.ru/classifiers/okpd2/01.13.3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nab.kontur.ru/classifiers/okpd2/01.27" TargetMode="External"/><Relationship Id="rId41" Type="http://schemas.openxmlformats.org/officeDocument/2006/relationships/hyperlink" Target="https://snab.kontur.ru/classifiers/okpd2/01.13.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DEF6-9D93-4302-9F66-5CEC5BB0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/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cp:lastModifiedBy>Асанова Елена Григорьевна</cp:lastModifiedBy>
  <cp:revision>2</cp:revision>
  <cp:lastPrinted>2022-08-08T14:12:00Z</cp:lastPrinted>
  <dcterms:created xsi:type="dcterms:W3CDTF">2022-08-09T14:49:00Z</dcterms:created>
  <dcterms:modified xsi:type="dcterms:W3CDTF">2022-08-09T14:49:00Z</dcterms:modified>
</cp:coreProperties>
</file>