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7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"/>
        <w:gridCol w:w="3028"/>
        <w:gridCol w:w="2818"/>
        <w:gridCol w:w="3793"/>
        <w:gridCol w:w="567"/>
      </w:tblGrid>
      <w:tr w:rsidR="00752CD5" w:rsidRPr="00E825D1" w14:paraId="550C622B" w14:textId="77777777" w:rsidTr="00752CD5">
        <w:trPr>
          <w:gridBefore w:val="1"/>
          <w:wBefore w:w="141" w:type="dxa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6F0B4" w14:textId="77777777" w:rsidR="00752CD5" w:rsidRPr="00E825D1" w:rsidRDefault="00752CD5" w:rsidP="00D85FE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E825D1">
              <w:rPr>
                <w:b/>
                <w:sz w:val="26"/>
                <w:szCs w:val="26"/>
              </w:rPr>
              <w:t>ДЕКЛАРАЦИЯ</w:t>
            </w:r>
          </w:p>
          <w:p w14:paraId="64CD0E78" w14:textId="77777777" w:rsidR="00752CD5" w:rsidRDefault="00752CD5" w:rsidP="00D85FE3">
            <w:pPr>
              <w:pStyle w:val="a3"/>
              <w:jc w:val="center"/>
              <w:rPr>
                <w:b/>
              </w:rPr>
            </w:pPr>
            <w:r w:rsidRPr="00E825D1">
              <w:rPr>
                <w:b/>
                <w:sz w:val="26"/>
                <w:szCs w:val="26"/>
              </w:rPr>
              <w:t xml:space="preserve">о соответствии участника отбора требованиям, установленным пунктом </w:t>
            </w:r>
            <w:r w:rsidRPr="00E30DB7">
              <w:rPr>
                <w:b/>
                <w:sz w:val="26"/>
                <w:szCs w:val="26"/>
              </w:rPr>
              <w:t xml:space="preserve">6.2 раздела </w:t>
            </w:r>
            <w:r w:rsidRPr="00E30DB7">
              <w:rPr>
                <w:b/>
                <w:sz w:val="26"/>
                <w:szCs w:val="26"/>
                <w:lang w:val="en-US"/>
              </w:rPr>
              <w:t>I</w:t>
            </w:r>
            <w:r w:rsidRPr="00E30DB7">
              <w:rPr>
                <w:b/>
                <w:sz w:val="26"/>
                <w:szCs w:val="26"/>
              </w:rPr>
              <w:t xml:space="preserve"> конкурсной документации для проведения конкурса </w:t>
            </w:r>
            <w:r w:rsidRPr="000A1A27">
              <w:rPr>
                <w:b/>
              </w:rPr>
              <w:t xml:space="preserve">на </w:t>
            </w:r>
            <w:r>
              <w:rPr>
                <w:b/>
              </w:rPr>
              <w:t xml:space="preserve">получение государственной поддержки субъектам малого и среднего предпринимательства, зарегистрированным в Санкт-Петербурге, осуществляющим деятельность по реализации периодической печатной продукции в Санкт-Петербурге путем предоставления оборудованных торговых мест в нестационарных торговых объектах, находящихся </w:t>
            </w:r>
          </w:p>
          <w:p w14:paraId="29B0ECB5" w14:textId="77777777" w:rsidR="00752CD5" w:rsidRDefault="00752CD5" w:rsidP="00D85FE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в государственной собственности Санкт-Петербурга и предназначенных </w:t>
            </w:r>
          </w:p>
          <w:p w14:paraId="0375B0CD" w14:textId="77777777" w:rsidR="00752CD5" w:rsidRPr="00E825D1" w:rsidRDefault="00752CD5" w:rsidP="00D85FE3">
            <w:pPr>
              <w:pStyle w:val="a3"/>
              <w:jc w:val="center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b/>
              </w:rPr>
              <w:t>для реализации периодической печатной продукции</w:t>
            </w:r>
          </w:p>
        </w:tc>
      </w:tr>
      <w:tr w:rsidR="00752CD5" w:rsidRPr="00E825D1" w14:paraId="568C7A97" w14:textId="77777777" w:rsidTr="00752CD5">
        <w:trPr>
          <w:gridBefore w:val="1"/>
          <w:wBefore w:w="141" w:type="dxa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1EE037" w14:textId="77777777" w:rsidR="00752CD5" w:rsidRPr="00E825D1" w:rsidRDefault="00752CD5" w:rsidP="00D85FE3">
            <w:pPr>
              <w:widowControl w:val="0"/>
              <w:autoSpaceDE w:val="0"/>
              <w:autoSpaceDN w:val="0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752CD5" w:rsidRPr="00E825D1" w14:paraId="4869FB5D" w14:textId="77777777" w:rsidTr="00752CD5">
        <w:trPr>
          <w:gridAfter w:val="1"/>
          <w:wAfter w:w="567" w:type="dxa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47E02D" w14:textId="77777777" w:rsidR="00752CD5" w:rsidRPr="00E825D1" w:rsidRDefault="00752CD5" w:rsidP="00D85FE3">
            <w:pPr>
              <w:widowControl w:val="0"/>
              <w:autoSpaceDE w:val="0"/>
              <w:autoSpaceDN w:val="0"/>
              <w:ind w:firstLine="283"/>
              <w:jc w:val="both"/>
              <w:rPr>
                <w:sz w:val="26"/>
                <w:szCs w:val="26"/>
              </w:rPr>
            </w:pPr>
            <w:r w:rsidRPr="00E825D1">
              <w:rPr>
                <w:sz w:val="26"/>
                <w:szCs w:val="26"/>
              </w:rPr>
              <w:t>Настоящим ____________________________</w:t>
            </w:r>
            <w:r>
              <w:rPr>
                <w:sz w:val="26"/>
                <w:szCs w:val="26"/>
              </w:rPr>
              <w:t>_________________________</w:t>
            </w:r>
            <w:r w:rsidRPr="00E825D1">
              <w:rPr>
                <w:sz w:val="26"/>
                <w:szCs w:val="26"/>
              </w:rPr>
              <w:t xml:space="preserve">__ подтверждает, что соответствует требованиям, установленным в соответствии с </w:t>
            </w:r>
            <w:r w:rsidRPr="00E30DB7">
              <w:rPr>
                <w:sz w:val="26"/>
                <w:szCs w:val="26"/>
              </w:rPr>
              <w:t>пунктом 6.2 раздела I конкурсной документации для проведения конкурса на предоставление торгового места в нестационарных торговых объектах, находящихся в государственной собственности Санкт-Петербурга и предназначенных для реализации периодической печатной продукции</w:t>
            </w:r>
            <w:r w:rsidRPr="00E825D1">
              <w:rPr>
                <w:sz w:val="26"/>
                <w:szCs w:val="26"/>
              </w:rPr>
              <w:t>:</w:t>
            </w:r>
          </w:p>
          <w:p w14:paraId="6E6FF8B5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отсутствие у участника конкурса неисполненной обязанности по уплате налогов, сборов, страховых взносов, пеней, штрафов, процентов, подлежащих уплате </w:t>
            </w:r>
            <w:r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br/>
            </w: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>в соответствии с законодательством Российской Федерации о налогах и сборах, превышающей 30 тыс. руб.;</w:t>
            </w:r>
          </w:p>
          <w:p w14:paraId="58A53A34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b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sz w:val="26"/>
                <w:szCs w:val="26"/>
                <w:u w:color="000000"/>
              </w:rPr>
              <w:t>отсутствие у участника конкурса просроченной (неурегулированной) задолженности по денежным обязательствам перед бюджетом Санкт-Петербурга;</w:t>
            </w:r>
          </w:p>
          <w:p w14:paraId="55B6BFDF" w14:textId="77777777" w:rsidR="00752CD5" w:rsidRPr="00E30DB7" w:rsidRDefault="00752CD5" w:rsidP="00D85FE3">
            <w:pPr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отсутствие у участника конкурса задолженности перед работниками </w:t>
            </w: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br/>
              <w:t>по заработной плате;</w:t>
            </w:r>
          </w:p>
          <w:p w14:paraId="5EEBA5D3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</w:t>
            </w:r>
            <w:hyperlink r:id="rId4" w:history="1">
              <w:r w:rsidRPr="00E30DB7">
                <w:rPr>
                  <w:rFonts w:eastAsia="helvetica neue"/>
                  <w:sz w:val="26"/>
                  <w:szCs w:val="26"/>
                  <w:u w:color="000000"/>
                  <w:lang w:eastAsia="en-US"/>
                </w:rPr>
                <w:t>статьей 139</w:t>
              </w:r>
            </w:hyperlink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 Трудового кодекса Российской Федерации, должен быть в течение года, предшествующего году подачи заявления, не ниже размера минимальной заработной платы в Санкт-Петербурге, установленного региональным соглашением о минимальной заработной плате</w:t>
            </w:r>
            <w:r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 </w:t>
            </w: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>в Санкт-Петербурге на соответствующий период;</w:t>
            </w:r>
          </w:p>
          <w:p w14:paraId="11458B5D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sz w:val="26"/>
                <w:szCs w:val="26"/>
                <w:u w:color="000000"/>
              </w:rPr>
              <w:t xml:space="preserve">участники конкурса – юридические лица не должны находиться </w:t>
            </w:r>
            <w:r w:rsidRPr="00E30DB7">
              <w:rPr>
                <w:sz w:val="26"/>
                <w:szCs w:val="26"/>
                <w:u w:color="000000"/>
              </w:rPr>
              <w:br/>
              <w:t xml:space="preserve">в процессе реорганизации (за исключением реорганизации в форме присоединения </w:t>
            </w:r>
            <w:r>
              <w:rPr>
                <w:sz w:val="26"/>
                <w:szCs w:val="26"/>
                <w:u w:color="000000"/>
              </w:rPr>
              <w:br/>
            </w:r>
            <w:r w:rsidRPr="00E30DB7">
              <w:rPr>
                <w:sz w:val="26"/>
                <w:szCs w:val="26"/>
                <w:u w:color="000000"/>
              </w:rPr>
              <w:t>к юридическому лицу, являющемуся участником конкурса, другого юридического лица), ликвидации, в отношении них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участники конкурса – индивидуальные предприниматели не должны прекратить деятельность в качестве индивидуального предпринимателя;</w:t>
            </w:r>
          </w:p>
          <w:p w14:paraId="34001DFE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>отсутствие в реестре дисквалифицированных лиц сведений</w:t>
            </w:r>
            <w:r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 xml:space="preserve"> </w:t>
            </w:r>
            <w:r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br/>
            </w: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</w:t>
            </w:r>
            <w:r w:rsidRPr="00E30DB7">
              <w:rPr>
                <w:rFonts w:eastAsia="helvetica neue"/>
                <w:sz w:val="26"/>
                <w:szCs w:val="26"/>
                <w:u w:color="000000"/>
                <w:lang w:eastAsia="en-US"/>
              </w:rPr>
              <w:t xml:space="preserve"> </w:t>
            </w:r>
            <w:r w:rsidRPr="00E30DB7"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  <w:t>являющегося юридическим лицом, об индивидуальном предпринимателе, являющихся участниками конкурса;</w:t>
            </w:r>
          </w:p>
          <w:p w14:paraId="038B5D63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sz w:val="26"/>
                <w:szCs w:val="26"/>
                <w:u w:color="000000"/>
              </w:rPr>
              <w:lastRenderedPageBreak/>
              <w:t>отсутствие в реестре недобросовестных поставщиков (подрядчиков, исполнителей) информации об участнике конкурса,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конкурса – юридического лица;</w:t>
            </w:r>
          </w:p>
          <w:p w14:paraId="148A56B7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sz w:val="26"/>
                <w:szCs w:val="26"/>
                <w:u w:color="000000"/>
              </w:rPr>
            </w:pPr>
            <w:r w:rsidRPr="00E30DB7">
              <w:rPr>
                <w:sz w:val="26"/>
                <w:szCs w:val="26"/>
                <w:u w:color="000000"/>
              </w:rPr>
              <w:t>участник конкурса не является иностранным юридическим лицом,</w:t>
            </w:r>
            <w:r w:rsidRPr="00E30DB7">
              <w:rPr>
                <w:sz w:val="26"/>
                <w:szCs w:val="26"/>
                <w:u w:color="000000"/>
              </w:rPr>
              <w:br/>
      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      </w:r>
            <w:r>
              <w:rPr>
                <w:sz w:val="26"/>
                <w:szCs w:val="26"/>
                <w:u w:color="000000"/>
              </w:rPr>
              <w:br/>
            </w:r>
            <w:r w:rsidRPr="00E30DB7">
              <w:rPr>
                <w:sz w:val="26"/>
                <w:szCs w:val="26"/>
                <w:u w:color="000000"/>
              </w:rPr>
              <w:t xml:space="preserve">и предоставления информации при проведении финансовых операций (офшорные зоны), </w:t>
            </w:r>
            <w:r>
              <w:rPr>
                <w:sz w:val="26"/>
                <w:szCs w:val="26"/>
                <w:u w:color="000000"/>
              </w:rPr>
              <w:br/>
            </w:r>
            <w:r w:rsidRPr="00E30DB7">
              <w:rPr>
                <w:sz w:val="26"/>
                <w:szCs w:val="26"/>
                <w:u w:color="000000"/>
              </w:rPr>
              <w:t>в совокупности превышает 50 процентов;</w:t>
            </w:r>
          </w:p>
          <w:p w14:paraId="1A2D635B" w14:textId="77777777" w:rsidR="00752CD5" w:rsidRPr="00E30DB7" w:rsidRDefault="00752CD5" w:rsidP="00D85FE3">
            <w:pPr>
              <w:spacing w:after="200"/>
              <w:ind w:firstLine="709"/>
              <w:contextualSpacing/>
              <w:jc w:val="both"/>
              <w:rPr>
                <w:rFonts w:eastAsia="helvetica neue"/>
                <w:color w:val="000000"/>
                <w:sz w:val="26"/>
                <w:szCs w:val="26"/>
                <w:u w:color="000000"/>
                <w:lang w:eastAsia="en-US"/>
              </w:rPr>
            </w:pPr>
            <w:r w:rsidRPr="00E30DB7">
              <w:rPr>
                <w:sz w:val="26"/>
                <w:szCs w:val="26"/>
                <w:u w:color="000000"/>
              </w:rPr>
              <w:t>участник конкурса не находится в перечне организаций</w:t>
            </w:r>
            <w:r>
              <w:rPr>
                <w:sz w:val="26"/>
                <w:szCs w:val="26"/>
                <w:u w:color="000000"/>
              </w:rPr>
              <w:t xml:space="preserve"> </w:t>
            </w:r>
            <w:r w:rsidRPr="00E30DB7">
              <w:rPr>
                <w:sz w:val="26"/>
                <w:szCs w:val="26"/>
                <w:u w:color="000000"/>
              </w:rPr>
              <w:t xml:space="preserve">и физических лиц, </w:t>
            </w:r>
            <w:r>
              <w:rPr>
                <w:sz w:val="26"/>
                <w:szCs w:val="26"/>
                <w:u w:color="000000"/>
              </w:rPr>
              <w:br/>
            </w:r>
            <w:r w:rsidRPr="00E30DB7">
              <w:rPr>
                <w:sz w:val="26"/>
                <w:szCs w:val="26"/>
                <w:u w:color="000000"/>
              </w:rPr>
              <w:t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      </w:r>
          </w:p>
          <w:p w14:paraId="5A49485D" w14:textId="77777777" w:rsidR="00752CD5" w:rsidRPr="00E825D1" w:rsidRDefault="00752CD5" w:rsidP="00D85FE3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752CD5" w:rsidRPr="00E825D1" w14:paraId="4E882949" w14:textId="77777777" w:rsidTr="00752CD5">
        <w:trPr>
          <w:gridBefore w:val="1"/>
          <w:wBefore w:w="141" w:type="dxa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DD07FD" w14:textId="77777777" w:rsidR="00752CD5" w:rsidRPr="00E825D1" w:rsidRDefault="00752CD5" w:rsidP="00D85FE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752CD5" w:rsidRPr="00E825D1" w14:paraId="5B2734F3" w14:textId="77777777" w:rsidTr="00752CD5">
        <w:trPr>
          <w:gridBefore w:val="1"/>
          <w:wBefore w:w="141" w:type="dxa"/>
        </w:trPr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4AE15" w14:textId="77777777" w:rsidR="00752CD5" w:rsidRPr="00E825D1" w:rsidRDefault="00752CD5" w:rsidP="00D85FE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14:paraId="40B7504B" w14:textId="77777777" w:rsidR="00752CD5" w:rsidRPr="00E825D1" w:rsidRDefault="00752CD5" w:rsidP="00D85FE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1FF7" w14:textId="77777777" w:rsidR="00752CD5" w:rsidRPr="00E825D1" w:rsidRDefault="00752CD5" w:rsidP="00D85FE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  <w:tr w:rsidR="00752CD5" w:rsidRPr="00823863" w14:paraId="5F857842" w14:textId="77777777" w:rsidTr="00752CD5">
        <w:tblPrEx>
          <w:tblBorders>
            <w:insideH w:val="single" w:sz="4" w:space="0" w:color="auto"/>
          </w:tblBorders>
        </w:tblPrEx>
        <w:trPr>
          <w:gridBefore w:val="1"/>
          <w:wBefore w:w="141" w:type="dxa"/>
        </w:trPr>
        <w:tc>
          <w:tcPr>
            <w:tcW w:w="3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72F8A" w14:textId="77777777" w:rsidR="00752CD5" w:rsidRPr="00823863" w:rsidRDefault="00752CD5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3863">
              <w:rPr>
                <w:sz w:val="16"/>
                <w:szCs w:val="16"/>
              </w:rPr>
              <w:t>(подпись)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14:paraId="1C576BC5" w14:textId="77777777" w:rsidR="00752CD5" w:rsidRPr="00823863" w:rsidRDefault="00752CD5" w:rsidP="00D85FE3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E259A" w14:textId="77777777" w:rsidR="00752CD5" w:rsidRPr="00823863" w:rsidRDefault="00752CD5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3863">
              <w:rPr>
                <w:sz w:val="16"/>
                <w:szCs w:val="16"/>
              </w:rPr>
              <w:t>Ф.И.О.</w:t>
            </w:r>
          </w:p>
        </w:tc>
      </w:tr>
    </w:tbl>
    <w:p w14:paraId="1E636AB9" w14:textId="77777777" w:rsidR="00752CD5" w:rsidRDefault="00752CD5" w:rsidP="00752CD5">
      <w:pPr>
        <w:widowControl w:val="0"/>
        <w:autoSpaceDE w:val="0"/>
        <w:autoSpaceDN w:val="0"/>
        <w:ind w:left="6372" w:firstLine="540"/>
      </w:pPr>
      <w:r>
        <w:br/>
      </w:r>
    </w:p>
    <w:p w14:paraId="67020083" w14:textId="77777777" w:rsidR="00752CD5" w:rsidRDefault="00752CD5" w:rsidP="00752CD5">
      <w:r>
        <w:br w:type="page"/>
      </w:r>
    </w:p>
    <w:p w14:paraId="1B1B7338" w14:textId="77777777" w:rsidR="002E7884" w:rsidRDefault="002E7884"/>
    <w:sectPr w:rsidR="002E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D5"/>
    <w:rsid w:val="002E7884"/>
    <w:rsid w:val="007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58BC"/>
  <w15:chartTrackingRefBased/>
  <w15:docId w15:val="{005EF98B-0BEA-4409-AAFC-D21E6915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,Body Text Char"/>
    <w:basedOn w:val="a"/>
    <w:link w:val="a4"/>
    <w:uiPriority w:val="99"/>
    <w:rsid w:val="00752CD5"/>
    <w:pPr>
      <w:jc w:val="both"/>
    </w:pPr>
    <w:rPr>
      <w:sz w:val="28"/>
      <w:szCs w:val="28"/>
    </w:rPr>
  </w:style>
  <w:style w:type="character" w:customStyle="1" w:styleId="a4">
    <w:name w:val="Основной текст Знак"/>
    <w:aliases w:val="Список 1 Знак,Body Text Char Знак"/>
    <w:basedOn w:val="a0"/>
    <w:link w:val="a3"/>
    <w:uiPriority w:val="99"/>
    <w:rsid w:val="00752CD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64D6B41BDF6C1BACA81B0B08D06FFB1322E339105961F6C56C30A775B1C901318B11E00FEDA1EB04F58D2B6074A2EACD1154CCB7995520DMAa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Михаил Анатольевич</dc:creator>
  <cp:keywords/>
  <dc:description/>
  <cp:lastModifiedBy>Горшков Михаил Анатольевич</cp:lastModifiedBy>
  <cp:revision>1</cp:revision>
  <dcterms:created xsi:type="dcterms:W3CDTF">2026-08-20T14:34:00Z</dcterms:created>
  <dcterms:modified xsi:type="dcterms:W3CDTF">2026-08-20T14:34:00Z</dcterms:modified>
</cp:coreProperties>
</file>