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>«</w:t>
      </w:r>
      <w:r w:rsidR="00243083">
        <w:rPr>
          <w:rFonts w:eastAsia="Times New Roman"/>
          <w:sz w:val="24"/>
          <w:szCs w:val="24"/>
        </w:rPr>
        <w:t>Праздник урожая</w:t>
      </w:r>
      <w:r w:rsidR="007D76AE" w:rsidRPr="00A361CC">
        <w:rPr>
          <w:rFonts w:eastAsia="Times New Roman"/>
          <w:sz w:val="24"/>
          <w:szCs w:val="24"/>
        </w:rPr>
        <w:t xml:space="preserve">» </w:t>
      </w:r>
    </w:p>
    <w:p w:rsidR="006B0EB1" w:rsidRPr="006B0EB1" w:rsidRDefault="00D7503D" w:rsidP="00A361CC">
      <w:pPr>
        <w:adjustRightInd w:val="0"/>
        <w:ind w:right="-2"/>
        <w:jc w:val="center"/>
        <w:rPr>
          <w:bCs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C019E2" w:rsidRPr="006B0EB1">
        <w:rPr>
          <w:sz w:val="24"/>
          <w:szCs w:val="24"/>
        </w:rPr>
        <w:t xml:space="preserve">Санкт-Петербург, </w:t>
      </w:r>
      <w:r w:rsidR="006B0EB1" w:rsidRPr="006B0EB1">
        <w:rPr>
          <w:sz w:val="24"/>
          <w:szCs w:val="24"/>
        </w:rPr>
        <w:t>пр. Ветеранов</w:t>
      </w:r>
      <w:r w:rsidR="006B0EB1" w:rsidRPr="006B0EB1">
        <w:rPr>
          <w:bCs/>
          <w:sz w:val="24"/>
          <w:szCs w:val="24"/>
        </w:rPr>
        <w:t>, уч.183, уч. 182 (северо-восточнее д.38/1, литера А)</w:t>
      </w:r>
    </w:p>
    <w:p w:rsidR="00A361CC" w:rsidRPr="00EB6A23" w:rsidRDefault="00A361CC" w:rsidP="00A361CC">
      <w:pPr>
        <w:adjustRightInd w:val="0"/>
        <w:ind w:right="-2"/>
        <w:jc w:val="center"/>
        <w:rPr>
          <w:rFonts w:eastAsia="Times New Roman"/>
          <w:sz w:val="22"/>
          <w:szCs w:val="22"/>
        </w:rPr>
      </w:pPr>
      <w:r w:rsidRPr="00FA4539">
        <w:rPr>
          <w:rFonts w:eastAsia="Times New Roman"/>
          <w:sz w:val="24"/>
        </w:rPr>
        <w:t xml:space="preserve">в период </w:t>
      </w:r>
      <w:r w:rsidRPr="00EB6A23">
        <w:rPr>
          <w:rFonts w:eastAsia="Times New Roman"/>
          <w:sz w:val="22"/>
          <w:szCs w:val="22"/>
        </w:rPr>
        <w:t xml:space="preserve">с </w:t>
      </w:r>
      <w:r w:rsidR="00EB6A23" w:rsidRPr="00EB6A23">
        <w:rPr>
          <w:sz w:val="22"/>
          <w:szCs w:val="22"/>
        </w:rPr>
        <w:t>08 октября 2021 г. по 24 октября 2021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850B4B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850B4B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850B4B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D943D3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7A395D" w:rsidTr="00850B4B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850B4B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458C5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850B4B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850B4B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850B4B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1753D8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1753D8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1753D8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1753D8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850B4B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1753D8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1753D8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850B4B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B0EB1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850B4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D943D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  <w:r w:rsidR="00D943D3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3E7940" w:rsidTr="00850B4B">
        <w:trPr>
          <w:trHeight w:val="744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D943D3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850B4B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D943D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850B4B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D2C74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EB7FA9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850B4B">
        <w:trPr>
          <w:trHeight w:val="27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850B4B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D2C74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850B4B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850B4B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lastRenderedPageBreak/>
              <w:t>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товары.</w:t>
            </w: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Консервы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Консервы:</w:t>
            </w:r>
          </w:p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Мясные, из мяса и мясных продуктов</w:t>
            </w:r>
          </w:p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Рыбные, из рыбы и рыбных продуктов</w:t>
            </w:r>
          </w:p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 морепродуктов.</w:t>
            </w:r>
          </w:p>
          <w:p w:rsidR="00986F3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Их мяса птицы.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>в соответствии с ГОСТ Р N 51074-2003 «Информация для потребителя»,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986F30" w:rsidTr="00850B4B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 w:rsidP="00747035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F43E44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Белье постельное: простыни, пододеяльники, наволочки из хлопка, льна и др.</w:t>
            </w:r>
          </w:p>
          <w:p w:rsidR="00986F30" w:rsidRDefault="003E7940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Подушки набивные, одеяла и прочее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качество предлагаемой к реализации продукции;</w:t>
            </w:r>
          </w:p>
        </w:tc>
      </w:tr>
      <w:tr w:rsidR="00F43E44" w:rsidRPr="00911729" w:rsidTr="00850B4B">
        <w:trPr>
          <w:trHeight w:val="229"/>
        </w:trPr>
        <w:tc>
          <w:tcPr>
            <w:tcW w:w="659" w:type="dxa"/>
            <w:vMerge w:val="restart"/>
            <w:vAlign w:val="center"/>
          </w:tcPr>
          <w:p w:rsidR="00F43E44" w:rsidRPr="00493F6B" w:rsidRDefault="00F43E44" w:rsidP="0050685D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Merge w:val="restart"/>
            <w:vAlign w:val="center"/>
          </w:tcPr>
          <w:p w:rsidR="00F43E44" w:rsidRPr="00DA00BE" w:rsidRDefault="00F43E44" w:rsidP="0050685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6B0EB1" w:rsidRDefault="006B0EB1" w:rsidP="005068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трикотажная.</w:t>
            </w:r>
          </w:p>
          <w:p w:rsidR="00F43E44" w:rsidRPr="00240ED0" w:rsidRDefault="00F43E44" w:rsidP="005068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F43E44" w:rsidRPr="00F43E44" w:rsidRDefault="00F43E44" w:rsidP="005068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561" w:type="dxa"/>
          </w:tcPr>
          <w:p w:rsidR="00F43E44" w:rsidRPr="00911729" w:rsidRDefault="00F43E44" w:rsidP="0032455D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911729">
              <w:rPr>
                <w:sz w:val="15"/>
                <w:szCs w:val="15"/>
              </w:rPr>
              <w:t>получулки</w:t>
            </w:r>
            <w:proofErr w:type="spellEnd"/>
            <w:r w:rsidRPr="00911729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Merge w:val="restart"/>
            <w:vAlign w:val="center"/>
          </w:tcPr>
          <w:p w:rsidR="00F43E44" w:rsidRPr="00911729" w:rsidRDefault="00F43E44" w:rsidP="005068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  <w:vMerge w:val="restart"/>
          </w:tcPr>
          <w:p w:rsidR="00F43E44" w:rsidRPr="00911729" w:rsidRDefault="00F43E44" w:rsidP="0032455D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F43E44" w:rsidRDefault="00F43E44" w:rsidP="003245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  <w:p w:rsidR="00F43E44" w:rsidRPr="00911729" w:rsidRDefault="00F43E44" w:rsidP="003245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43E44" w:rsidRPr="00911729" w:rsidTr="00850B4B">
        <w:trPr>
          <w:trHeight w:val="120"/>
        </w:trPr>
        <w:tc>
          <w:tcPr>
            <w:tcW w:w="659" w:type="dxa"/>
            <w:vMerge/>
          </w:tcPr>
          <w:p w:rsidR="00F43E44" w:rsidRPr="007671D6" w:rsidRDefault="00F43E44" w:rsidP="0032455D">
            <w:pPr>
              <w:pStyle w:val="aa"/>
              <w:numPr>
                <w:ilvl w:val="0"/>
                <w:numId w:val="14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F43E44" w:rsidRPr="00DA00BE" w:rsidRDefault="00F43E44" w:rsidP="0032455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F43E44" w:rsidRPr="00240ED0" w:rsidRDefault="00F43E44" w:rsidP="003245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F43E44" w:rsidRDefault="006B0EB1" w:rsidP="003245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варежки.</w:t>
            </w:r>
          </w:p>
          <w:p w:rsidR="006B0EB1" w:rsidRDefault="006B0EB1" w:rsidP="006B0EB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B0EB1" w:rsidRPr="00911729" w:rsidRDefault="006B0EB1" w:rsidP="006B0EB1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</w:tcPr>
          <w:p w:rsidR="00F43E44" w:rsidRPr="00911729" w:rsidRDefault="00F43E44" w:rsidP="0032455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F43E44" w:rsidRPr="00911729" w:rsidRDefault="00F43E44" w:rsidP="003245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850B4B">
        <w:trPr>
          <w:trHeight w:val="153"/>
        </w:trPr>
        <w:tc>
          <w:tcPr>
            <w:tcW w:w="659" w:type="dxa"/>
            <w:vMerge w:val="restart"/>
            <w:vAlign w:val="center"/>
          </w:tcPr>
          <w:p w:rsidR="00094036" w:rsidRPr="00094036" w:rsidRDefault="00094036" w:rsidP="00094036">
            <w:pPr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66" w:type="dxa"/>
            <w:vMerge w:val="restart"/>
            <w:vAlign w:val="center"/>
          </w:tcPr>
          <w:p w:rsidR="00094036" w:rsidRPr="00DA00BE" w:rsidRDefault="00094036" w:rsidP="0009403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094036" w:rsidRPr="00240ED0" w:rsidRDefault="00094036" w:rsidP="0009403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Молочные продукты</w:t>
            </w:r>
          </w:p>
        </w:tc>
        <w:tc>
          <w:tcPr>
            <w:tcW w:w="7561" w:type="dxa"/>
          </w:tcPr>
          <w:p w:rsidR="00094036" w:rsidRPr="00911729" w:rsidRDefault="00094036" w:rsidP="003155A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сырные продукты: сыры плавленые: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ломтевые, колбасные, копченые, пастообразные, с наполнителями и специями, закусочные и прочие.</w:t>
            </w:r>
          </w:p>
        </w:tc>
        <w:tc>
          <w:tcPr>
            <w:tcW w:w="1559" w:type="dxa"/>
            <w:vMerge w:val="restart"/>
            <w:vAlign w:val="center"/>
          </w:tcPr>
          <w:p w:rsidR="00094036" w:rsidRPr="00911729" w:rsidRDefault="00094036" w:rsidP="006B0EB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 промышленной упаковке, при соблюдении температурного режима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 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>
              <w:rPr>
                <w:sz w:val="15"/>
                <w:szCs w:val="15"/>
              </w:rPr>
              <w:t xml:space="preserve"> </w:t>
            </w:r>
          </w:p>
        </w:tc>
      </w:tr>
      <w:tr w:rsidR="00094036" w:rsidRPr="00911729" w:rsidTr="00850B4B">
        <w:trPr>
          <w:trHeight w:val="150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деликатесные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850B4B">
        <w:trPr>
          <w:trHeight w:val="251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мягкие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850B4B">
        <w:trPr>
          <w:trHeight w:val="283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твердые, включая сыры полутвердые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850B4B">
        <w:trPr>
          <w:trHeight w:val="259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рассольные и прочие молодые сыры (брынза, сулугуни)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850B4B">
        <w:trPr>
          <w:trHeight w:val="259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кисломолочные,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закусочные и другие сорта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850B4B">
        <w:trPr>
          <w:trHeight w:val="277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сырные продукты: тертые сыры, сыры в порошке, голубые и прочие сыры</w:t>
            </w:r>
          </w:p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сырные продукты: </w:t>
            </w:r>
            <w:r w:rsidRPr="00911729">
              <w:rPr>
                <w:sz w:val="15"/>
                <w:szCs w:val="15"/>
              </w:rPr>
              <w:t>сырные продукты и изделия (сырные палочки, сырная соломка и др.)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50B4B" w:rsidRPr="00911729" w:rsidTr="00850B4B">
        <w:trPr>
          <w:trHeight w:val="402"/>
        </w:trPr>
        <w:tc>
          <w:tcPr>
            <w:tcW w:w="659" w:type="dxa"/>
            <w:vMerge w:val="restart"/>
            <w:vAlign w:val="center"/>
          </w:tcPr>
          <w:p w:rsidR="00850B4B" w:rsidRPr="00493F6B" w:rsidRDefault="00850B4B" w:rsidP="00850B4B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166" w:type="dxa"/>
            <w:vMerge w:val="restart"/>
            <w:vAlign w:val="center"/>
          </w:tcPr>
          <w:p w:rsidR="00850B4B" w:rsidRPr="00DA00BE" w:rsidRDefault="004458C5" w:rsidP="00850B4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850B4B" w:rsidRPr="00240ED0" w:rsidRDefault="00850B4B" w:rsidP="00850B4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</w:tcPr>
          <w:p w:rsidR="00850B4B" w:rsidRPr="00911729" w:rsidRDefault="00850B4B" w:rsidP="0085101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Текстильная галантерея: швейная галантерея (изделия с художественной росписью: платки головные и косынки, шарфы, </w:t>
            </w:r>
            <w:proofErr w:type="gramStart"/>
            <w:r w:rsidRPr="00911729">
              <w:rPr>
                <w:sz w:val="15"/>
                <w:szCs w:val="15"/>
              </w:rPr>
              <w:t>шали)  -</w:t>
            </w:r>
            <w:proofErr w:type="gramEnd"/>
            <w:r w:rsidRPr="00911729">
              <w:rPr>
                <w:sz w:val="15"/>
                <w:szCs w:val="15"/>
              </w:rPr>
              <w:t xml:space="preserve"> шелковые</w:t>
            </w:r>
          </w:p>
        </w:tc>
        <w:tc>
          <w:tcPr>
            <w:tcW w:w="1559" w:type="dxa"/>
            <w:vMerge w:val="restart"/>
            <w:vAlign w:val="center"/>
          </w:tcPr>
          <w:p w:rsidR="00850B4B" w:rsidRPr="00911729" w:rsidRDefault="00850B4B" w:rsidP="00850B4B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  <w:vMerge w:val="restart"/>
          </w:tcPr>
          <w:p w:rsidR="00850B4B" w:rsidRPr="00911729" w:rsidRDefault="00850B4B" w:rsidP="00851011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850B4B" w:rsidRDefault="00850B4B" w:rsidP="0085101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  <w:p w:rsidR="00850B4B" w:rsidRDefault="00850B4B" w:rsidP="0085101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850B4B" w:rsidRDefault="00850B4B" w:rsidP="0085101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850B4B" w:rsidRPr="00911729" w:rsidRDefault="00850B4B" w:rsidP="0085101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850B4B" w:rsidRPr="00911729" w:rsidTr="00850B4B">
        <w:trPr>
          <w:trHeight w:val="365"/>
        </w:trPr>
        <w:tc>
          <w:tcPr>
            <w:tcW w:w="659" w:type="dxa"/>
            <w:vMerge/>
          </w:tcPr>
          <w:p w:rsidR="00850B4B" w:rsidRPr="00D810D3" w:rsidRDefault="00850B4B" w:rsidP="00851011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850B4B" w:rsidRPr="00DA00BE" w:rsidRDefault="00850B4B" w:rsidP="00851011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</w:tcPr>
          <w:p w:rsidR="00850B4B" w:rsidRPr="00240ED0" w:rsidRDefault="00850B4B" w:rsidP="0085101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850B4B" w:rsidRPr="00911729" w:rsidRDefault="00850B4B" w:rsidP="00851011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Текстильная галантерея: швейная галантерея (изделия с художественной росписью: платки головные и косынки, шарфы, </w:t>
            </w:r>
            <w:proofErr w:type="gramStart"/>
            <w:r w:rsidRPr="00911729">
              <w:rPr>
                <w:sz w:val="15"/>
                <w:szCs w:val="15"/>
              </w:rPr>
              <w:t>шали)  -</w:t>
            </w:r>
            <w:proofErr w:type="gramEnd"/>
            <w:r w:rsidRPr="00911729">
              <w:rPr>
                <w:sz w:val="15"/>
                <w:szCs w:val="15"/>
              </w:rPr>
              <w:t xml:space="preserve"> хлопковые</w:t>
            </w:r>
          </w:p>
        </w:tc>
        <w:tc>
          <w:tcPr>
            <w:tcW w:w="1559" w:type="dxa"/>
            <w:vMerge/>
          </w:tcPr>
          <w:p w:rsidR="00850B4B" w:rsidRPr="00911729" w:rsidRDefault="00850B4B" w:rsidP="00851011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850B4B" w:rsidRPr="00911729" w:rsidRDefault="00850B4B" w:rsidP="0085101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50B4B" w:rsidRPr="00911729" w:rsidTr="00850B4B">
        <w:trPr>
          <w:trHeight w:val="327"/>
        </w:trPr>
        <w:tc>
          <w:tcPr>
            <w:tcW w:w="659" w:type="dxa"/>
            <w:vMerge/>
          </w:tcPr>
          <w:p w:rsidR="00850B4B" w:rsidRPr="00D810D3" w:rsidRDefault="00850B4B" w:rsidP="00851011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850B4B" w:rsidRPr="00DA00BE" w:rsidRDefault="00850B4B" w:rsidP="00851011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</w:tcPr>
          <w:p w:rsidR="00850B4B" w:rsidRPr="00240ED0" w:rsidRDefault="00850B4B" w:rsidP="0085101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850B4B" w:rsidRPr="00911729" w:rsidRDefault="00850B4B" w:rsidP="00851011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Текстильная галантерея: швейная галантерея (изделия с художественной росписью: платки головные и косынки, шарфы, </w:t>
            </w:r>
            <w:proofErr w:type="gramStart"/>
            <w:r w:rsidRPr="00911729">
              <w:rPr>
                <w:sz w:val="15"/>
                <w:szCs w:val="15"/>
              </w:rPr>
              <w:t>шали)  -</w:t>
            </w:r>
            <w:proofErr w:type="gramEnd"/>
            <w:r w:rsidRPr="00911729">
              <w:rPr>
                <w:sz w:val="15"/>
                <w:szCs w:val="15"/>
              </w:rPr>
              <w:t xml:space="preserve"> из вискозы</w:t>
            </w:r>
          </w:p>
        </w:tc>
        <w:tc>
          <w:tcPr>
            <w:tcW w:w="1559" w:type="dxa"/>
            <w:vMerge/>
          </w:tcPr>
          <w:p w:rsidR="00850B4B" w:rsidRPr="00911729" w:rsidRDefault="00850B4B" w:rsidP="00851011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850B4B" w:rsidRPr="00911729" w:rsidRDefault="00850B4B" w:rsidP="0085101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50B4B" w:rsidRPr="00911729" w:rsidTr="00850B4B">
        <w:trPr>
          <w:trHeight w:val="211"/>
        </w:trPr>
        <w:tc>
          <w:tcPr>
            <w:tcW w:w="659" w:type="dxa"/>
            <w:vMerge/>
          </w:tcPr>
          <w:p w:rsidR="00850B4B" w:rsidRPr="00D810D3" w:rsidRDefault="00850B4B" w:rsidP="00851011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850B4B" w:rsidRPr="00DA00BE" w:rsidRDefault="00850B4B" w:rsidP="00851011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</w:tcPr>
          <w:p w:rsidR="00850B4B" w:rsidRPr="00240ED0" w:rsidRDefault="00850B4B" w:rsidP="0085101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850B4B" w:rsidRPr="00911729" w:rsidRDefault="00850B4B" w:rsidP="00851011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Текстильная галантерея: палантины</w:t>
            </w:r>
          </w:p>
        </w:tc>
        <w:tc>
          <w:tcPr>
            <w:tcW w:w="1559" w:type="dxa"/>
            <w:vMerge/>
          </w:tcPr>
          <w:p w:rsidR="00850B4B" w:rsidRPr="00911729" w:rsidRDefault="00850B4B" w:rsidP="00851011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850B4B" w:rsidRPr="00911729" w:rsidRDefault="00850B4B" w:rsidP="0085101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50B4B" w:rsidRPr="00911729" w:rsidTr="00850B4B">
        <w:trPr>
          <w:trHeight w:val="179"/>
        </w:trPr>
        <w:tc>
          <w:tcPr>
            <w:tcW w:w="659" w:type="dxa"/>
            <w:vMerge/>
          </w:tcPr>
          <w:p w:rsidR="00850B4B" w:rsidRPr="00D810D3" w:rsidRDefault="00850B4B" w:rsidP="00851011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850B4B" w:rsidRPr="00DA00BE" w:rsidRDefault="00850B4B" w:rsidP="00851011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</w:tcPr>
          <w:p w:rsidR="00850B4B" w:rsidRPr="00240ED0" w:rsidRDefault="00850B4B" w:rsidP="0085101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850B4B" w:rsidRPr="00911729" w:rsidRDefault="00850B4B" w:rsidP="00851011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1559" w:type="dxa"/>
            <w:vMerge/>
          </w:tcPr>
          <w:p w:rsidR="00850B4B" w:rsidRPr="00911729" w:rsidRDefault="00850B4B" w:rsidP="00851011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850B4B" w:rsidRPr="00911729" w:rsidRDefault="00850B4B" w:rsidP="0085101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50B4B" w:rsidRPr="00911729" w:rsidTr="00850B4B">
        <w:trPr>
          <w:trHeight w:val="297"/>
        </w:trPr>
        <w:tc>
          <w:tcPr>
            <w:tcW w:w="659" w:type="dxa"/>
            <w:vMerge/>
          </w:tcPr>
          <w:p w:rsidR="00850B4B" w:rsidRPr="00D810D3" w:rsidRDefault="00850B4B" w:rsidP="00851011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850B4B" w:rsidRPr="00DA00BE" w:rsidRDefault="00850B4B" w:rsidP="00851011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</w:tcPr>
          <w:p w:rsidR="00850B4B" w:rsidRPr="00240ED0" w:rsidRDefault="00850B4B" w:rsidP="0085101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850B4B" w:rsidRPr="00911729" w:rsidRDefault="00850B4B" w:rsidP="00851011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Текстильная галантерея: дизайнерская швейная </w:t>
            </w:r>
            <w:proofErr w:type="gramStart"/>
            <w:r w:rsidRPr="00911729">
              <w:rPr>
                <w:sz w:val="15"/>
                <w:szCs w:val="15"/>
              </w:rPr>
              <w:t>галантерея  (</w:t>
            </w:r>
            <w:proofErr w:type="gramEnd"/>
            <w:r w:rsidRPr="00911729">
              <w:rPr>
                <w:sz w:val="15"/>
                <w:szCs w:val="15"/>
              </w:rPr>
              <w:t>предметы мужского туалета (галстуки, бабочки)</w:t>
            </w:r>
          </w:p>
        </w:tc>
        <w:tc>
          <w:tcPr>
            <w:tcW w:w="1559" w:type="dxa"/>
            <w:vMerge/>
          </w:tcPr>
          <w:p w:rsidR="00850B4B" w:rsidRPr="00911729" w:rsidRDefault="00850B4B" w:rsidP="00851011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850B4B" w:rsidRPr="00911729" w:rsidRDefault="00850B4B" w:rsidP="0085101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3D8" w:rsidRDefault="001753D8">
      <w:r>
        <w:separator/>
      </w:r>
    </w:p>
  </w:endnote>
  <w:endnote w:type="continuationSeparator" w:id="0">
    <w:p w:rsidR="001753D8" w:rsidRDefault="0017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3D8" w:rsidRDefault="001753D8">
      <w:r>
        <w:separator/>
      </w:r>
    </w:p>
  </w:footnote>
  <w:footnote w:type="continuationSeparator" w:id="0">
    <w:p w:rsidR="001753D8" w:rsidRDefault="00175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C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51D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09D04CA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6"/>
  </w:num>
  <w:num w:numId="5">
    <w:abstractNumId w:val="19"/>
  </w:num>
  <w:num w:numId="6">
    <w:abstractNumId w:val="11"/>
  </w:num>
  <w:num w:numId="7">
    <w:abstractNumId w:val="14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18"/>
  </w:num>
  <w:num w:numId="13">
    <w:abstractNumId w:val="12"/>
  </w:num>
  <w:num w:numId="14">
    <w:abstractNumId w:val="9"/>
  </w:num>
  <w:num w:numId="15">
    <w:abstractNumId w:val="2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6349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0BD3"/>
    <w:rsid w:val="00092FAC"/>
    <w:rsid w:val="00094036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53D8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7870"/>
    <w:rsid w:val="001F0785"/>
    <w:rsid w:val="001F63DE"/>
    <w:rsid w:val="001F771B"/>
    <w:rsid w:val="002033A8"/>
    <w:rsid w:val="00204FC8"/>
    <w:rsid w:val="00205E1E"/>
    <w:rsid w:val="00206491"/>
    <w:rsid w:val="00211075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083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082E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4174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8C5"/>
    <w:rsid w:val="00446AE1"/>
    <w:rsid w:val="0044705D"/>
    <w:rsid w:val="00447CA0"/>
    <w:rsid w:val="00447D57"/>
    <w:rsid w:val="00450016"/>
    <w:rsid w:val="00451A7E"/>
    <w:rsid w:val="004556A1"/>
    <w:rsid w:val="00461803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C74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685D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0EB1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2417"/>
    <w:rsid w:val="00734311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783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0B4B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65DC3"/>
    <w:rsid w:val="0097089C"/>
    <w:rsid w:val="00971A43"/>
    <w:rsid w:val="009723F4"/>
    <w:rsid w:val="00972527"/>
    <w:rsid w:val="00972F6B"/>
    <w:rsid w:val="00973B26"/>
    <w:rsid w:val="00975ADB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973F1"/>
    <w:rsid w:val="009A0573"/>
    <w:rsid w:val="009A1168"/>
    <w:rsid w:val="009A1ECB"/>
    <w:rsid w:val="009A4549"/>
    <w:rsid w:val="009A50AE"/>
    <w:rsid w:val="009A6633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D7957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07F9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3BF1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C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5177"/>
    <w:rsid w:val="00B01E6C"/>
    <w:rsid w:val="00B02DA3"/>
    <w:rsid w:val="00B06D0F"/>
    <w:rsid w:val="00B13032"/>
    <w:rsid w:val="00B13416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0BF1"/>
    <w:rsid w:val="00C019E2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234C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14AE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61E2"/>
    <w:rsid w:val="00D876DA"/>
    <w:rsid w:val="00D90DD3"/>
    <w:rsid w:val="00D9199A"/>
    <w:rsid w:val="00D92288"/>
    <w:rsid w:val="00D93AA2"/>
    <w:rsid w:val="00D93B61"/>
    <w:rsid w:val="00D943D3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6A23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3514F"/>
    <w:rsid w:val="00F40543"/>
    <w:rsid w:val="00F41CA1"/>
    <w:rsid w:val="00F430BE"/>
    <w:rsid w:val="00F43E44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4539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8E8A-C5C1-4127-83D6-CED8E25C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5</cp:revision>
  <cp:lastPrinted>2021-09-09T07:54:00Z</cp:lastPrinted>
  <dcterms:created xsi:type="dcterms:W3CDTF">2021-09-06T09:02:00Z</dcterms:created>
  <dcterms:modified xsi:type="dcterms:W3CDTF">2021-09-09T07:54:00Z</dcterms:modified>
</cp:coreProperties>
</file>