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D6171F" w:rsidRPr="00743A99">
        <w:rPr>
          <w:rFonts w:eastAsia="Times New Roman"/>
          <w:sz w:val="24"/>
          <w:szCs w:val="24"/>
        </w:rPr>
        <w:t xml:space="preserve">Санкт-Петербург, </w:t>
      </w:r>
      <w:r w:rsidR="00832F46">
        <w:rPr>
          <w:rFonts w:eastAsia="Times New Roman"/>
          <w:sz w:val="24"/>
          <w:szCs w:val="24"/>
        </w:rPr>
        <w:t>ул. Коллонтай, юго-западнее д.20, лит.</w:t>
      </w:r>
      <w:r w:rsidR="004D48BF">
        <w:rPr>
          <w:rFonts w:eastAsia="Times New Roman"/>
          <w:sz w:val="24"/>
          <w:szCs w:val="24"/>
        </w:rPr>
        <w:t xml:space="preserve"> </w:t>
      </w:r>
      <w:r w:rsidR="00832F46">
        <w:rPr>
          <w:rFonts w:eastAsia="Times New Roman"/>
          <w:sz w:val="24"/>
          <w:szCs w:val="24"/>
        </w:rPr>
        <w:t>А.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832F46">
        <w:rPr>
          <w:rFonts w:eastAsia="Times New Roman"/>
          <w:sz w:val="24"/>
          <w:szCs w:val="24"/>
        </w:rPr>
        <w:t>04</w:t>
      </w:r>
      <w:r w:rsidR="00650E1B">
        <w:rPr>
          <w:rFonts w:eastAsia="Times New Roman"/>
          <w:sz w:val="24"/>
          <w:szCs w:val="24"/>
        </w:rPr>
        <w:t xml:space="preserve"> ию</w:t>
      </w:r>
      <w:r w:rsidR="00832F46">
        <w:rPr>
          <w:rFonts w:eastAsia="Times New Roman"/>
          <w:sz w:val="24"/>
          <w:szCs w:val="24"/>
        </w:rPr>
        <w:t>л</w:t>
      </w:r>
      <w:r w:rsidR="00650E1B">
        <w:rPr>
          <w:rFonts w:eastAsia="Times New Roman"/>
          <w:sz w:val="24"/>
          <w:szCs w:val="24"/>
        </w:rPr>
        <w:t>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832F46">
        <w:rPr>
          <w:rFonts w:eastAsia="Times New Roman"/>
          <w:sz w:val="24"/>
          <w:szCs w:val="24"/>
        </w:rPr>
        <w:t>3</w:t>
      </w:r>
      <w:r w:rsidR="00650E1B">
        <w:rPr>
          <w:rFonts w:eastAsia="Times New Roman"/>
          <w:sz w:val="24"/>
          <w:szCs w:val="24"/>
        </w:rPr>
        <w:t>1 июля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2,6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 пчеловодства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промышленной упаковке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или расфасованные с нанесением маркировки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ГОСТ Р N 51074-2003 «информация для потребителя», при соблюдении температурного режима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в соответствии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 xml:space="preserve">с требованиями нормативных документов, </w:t>
            </w:r>
          </w:p>
          <w:p w:rsidR="0064148B" w:rsidRPr="008B7A38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 w:rsidRPr="008B7A38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E770B0">
              <w:rPr>
                <w:sz w:val="15"/>
                <w:szCs w:val="15"/>
              </w:rPr>
              <w:t>зефироподобные</w:t>
            </w:r>
            <w:proofErr w:type="spellEnd"/>
            <w:r w:rsidRPr="00E770B0">
              <w:rPr>
                <w:sz w:val="15"/>
                <w:szCs w:val="15"/>
              </w:rPr>
              <w:t xml:space="preserve"> изделия (</w:t>
            </w:r>
            <w:proofErr w:type="spellStart"/>
            <w:r w:rsidRPr="00E770B0">
              <w:rPr>
                <w:sz w:val="15"/>
                <w:szCs w:val="15"/>
              </w:rPr>
              <w:t>маршмеллоу</w:t>
            </w:r>
            <w:proofErr w:type="spellEnd"/>
            <w:r w:rsidRPr="00E770B0">
              <w:rPr>
                <w:sz w:val="15"/>
                <w:szCs w:val="15"/>
              </w:rPr>
              <w:t>));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textAlignment w:val="baseline"/>
              <w:rPr>
                <w:sz w:val="15"/>
                <w:szCs w:val="15"/>
              </w:rPr>
            </w:pPr>
            <w:r w:rsidRPr="00E770B0"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31524C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4,8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8B7A38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8B7A38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64148B" w:rsidRDefault="0064148B" w:rsidP="008B7A38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19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CE4E81">
              <w:rPr>
                <w:sz w:val="15"/>
                <w:szCs w:val="15"/>
              </w:rPr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AD53A5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AD53A5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AD53A5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AD53A5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3,5,7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64148B" w:rsidRDefault="0064148B" w:rsidP="008B7A38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8B7A38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101D97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66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E770B0" w:rsidRDefault="0064148B" w:rsidP="00E770B0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E770B0">
              <w:rPr>
                <w:b/>
                <w:color w:val="C00000"/>
                <w:sz w:val="15"/>
                <w:szCs w:val="15"/>
              </w:rPr>
              <w:t xml:space="preserve">Галантерейные товары </w:t>
            </w:r>
            <w:r w:rsidRPr="00134E2B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  <w:p w:rsidR="0064148B" w:rsidRPr="00134E2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Мыло туалетное. Подарочные наборы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Обязательно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64148B" w:rsidTr="0064148B">
        <w:trPr>
          <w:trHeight w:val="36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134E2B">
              <w:rPr>
                <w:sz w:val="15"/>
                <w:szCs w:val="15"/>
              </w:rPr>
              <w:t>Изделия художественной обработки металла, кроме ювелирных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AD53A5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2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ADD" w:rsidRDefault="00050ADD" w:rsidP="00050ADD">
            <w:pPr>
              <w:pStyle w:val="aa"/>
              <w:ind w:left="0"/>
              <w:textAlignment w:val="baseline"/>
              <w:rPr>
                <w:b/>
                <w:sz w:val="16"/>
                <w:szCs w:val="22"/>
              </w:rPr>
            </w:pPr>
          </w:p>
          <w:p w:rsidR="00050ADD" w:rsidRPr="000F21C1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050ADD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12</w:t>
            </w:r>
          </w:p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Одежда;</w:t>
            </w: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 (машинного или ручного вязания) 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20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3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</w:t>
            </w:r>
            <w:r>
              <w:rPr>
                <w:sz w:val="15"/>
                <w:szCs w:val="15"/>
              </w:rPr>
              <w:t xml:space="preserve">ли для мальчиков из текстильных </w:t>
            </w:r>
            <w:r w:rsidRPr="00746B16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76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46B16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746B16">
              <w:rPr>
                <w:sz w:val="15"/>
                <w:szCs w:val="15"/>
              </w:rPr>
              <w:t>получулки</w:t>
            </w:r>
            <w:proofErr w:type="spellEnd"/>
            <w:r w:rsidRPr="00746B16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50ADD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050ADD">
              <w:rPr>
                <w:b/>
                <w:color w:val="C00000"/>
                <w:sz w:val="15"/>
                <w:szCs w:val="15"/>
              </w:rPr>
              <w:t>11,15</w:t>
            </w: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0F21C1"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0F21C1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Pr="000F21C1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  <w:r w:rsidRPr="000F21C1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  <w:bookmarkStart w:id="0" w:name="_GoBack"/>
        <w:bookmarkEnd w:id="0"/>
      </w:tr>
      <w:tr w:rsidR="0064148B" w:rsidTr="0064148B">
        <w:trPr>
          <w:trHeight w:val="212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64148B" w:rsidRPr="000D7075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64148B" w:rsidRPr="00820E66" w:rsidRDefault="0064148B" w:rsidP="000F21C1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0F21C1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015F1" w:rsidTr="007015F1">
        <w:trPr>
          <w:trHeight w:val="624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050ADD" w:rsidRDefault="00050ADD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  <w:p w:rsidR="007015F1" w:rsidRPr="000F21C1" w:rsidRDefault="007015F1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Default="007015F1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7015F1" w:rsidRPr="000F21C1" w:rsidRDefault="00050ADD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7015F1" w:rsidRDefault="007015F1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015F1" w:rsidRDefault="007015F1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015F1" w:rsidRPr="00CF796E" w:rsidRDefault="007015F1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7015F1" w:rsidRPr="00820E66" w:rsidRDefault="007015F1" w:rsidP="00547C3F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7015F1" w:rsidRPr="00445FE4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7015F1" w:rsidRDefault="007015F1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AD53A5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0ADD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8BF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0E1B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5F1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4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53A5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472CC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CA13-F9D5-4306-BA80-FD218D0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1344</Words>
  <Characters>10786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18</cp:revision>
  <cp:lastPrinted>2023-01-31T13:45:00Z</cp:lastPrinted>
  <dcterms:created xsi:type="dcterms:W3CDTF">2023-03-10T08:24:00Z</dcterms:created>
  <dcterms:modified xsi:type="dcterms:W3CDTF">2023-05-24T13:52:00Z</dcterms:modified>
</cp:coreProperties>
</file>